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E8B64" w14:textId="77777777" w:rsidR="00765514" w:rsidRPr="00B35083" w:rsidRDefault="00765514" w:rsidP="00765514">
      <w:pPr>
        <w:spacing w:line="360" w:lineRule="auto"/>
        <w:rPr>
          <w:rFonts w:ascii="Arial" w:hAnsi="Arial" w:cs="Arial"/>
          <w:b/>
          <w:bCs/>
          <w:color w:val="000000" w:themeColor="text1"/>
          <w:sz w:val="28"/>
          <w:szCs w:val="28"/>
        </w:rPr>
      </w:pPr>
      <w:proofErr w:type="spellStart"/>
      <w:r>
        <w:rPr>
          <w:rFonts w:ascii="Arial" w:hAnsi="Arial"/>
          <w:b/>
          <w:bCs/>
          <w:color w:val="000000" w:themeColor="text1"/>
          <w:sz w:val="28"/>
          <w:szCs w:val="28"/>
        </w:rPr>
        <w:t>Wevo</w:t>
      </w:r>
      <w:proofErr w:type="spellEnd"/>
      <w:r>
        <w:rPr>
          <w:rFonts w:ascii="Arial" w:hAnsi="Arial"/>
          <w:b/>
          <w:bCs/>
          <w:color w:val="000000" w:themeColor="text1"/>
          <w:sz w:val="28"/>
          <w:szCs w:val="28"/>
        </w:rPr>
        <w:t xml:space="preserve"> materials make state-of-the-art LED lighting systems possible </w:t>
      </w:r>
    </w:p>
    <w:p w14:paraId="4FE664BA" w14:textId="77777777" w:rsidR="004B7EC0" w:rsidRPr="00E53694" w:rsidRDefault="004B7EC0" w:rsidP="004B7EC0">
      <w:pPr>
        <w:spacing w:line="360" w:lineRule="auto"/>
        <w:rPr>
          <w:rFonts w:ascii="Arial" w:hAnsi="Arial" w:cs="Arial"/>
          <w:b/>
          <w:bCs/>
          <w:color w:val="000000" w:themeColor="text1"/>
          <w:sz w:val="28"/>
          <w:szCs w:val="28"/>
        </w:rPr>
      </w:pPr>
    </w:p>
    <w:p w14:paraId="70870BA6" w14:textId="37782CF3" w:rsidR="00765514" w:rsidRDefault="00765514" w:rsidP="00765514">
      <w:pPr>
        <w:spacing w:line="360" w:lineRule="auto"/>
        <w:rPr>
          <w:rFonts w:ascii="Arial" w:hAnsi="Arial" w:cs="Arial"/>
          <w:b/>
          <w:bCs/>
        </w:rPr>
      </w:pPr>
      <w:proofErr w:type="spellStart"/>
      <w:r w:rsidRPr="005A5B07">
        <w:rPr>
          <w:rFonts w:ascii="Arial" w:hAnsi="Arial"/>
          <w:b/>
          <w:bCs/>
          <w:lang w:val="en-US"/>
        </w:rPr>
        <w:t>Ostfildern-Kemnat</w:t>
      </w:r>
      <w:proofErr w:type="spellEnd"/>
      <w:r w:rsidRPr="005A5B07">
        <w:rPr>
          <w:rFonts w:ascii="Arial" w:hAnsi="Arial"/>
          <w:b/>
          <w:bCs/>
          <w:lang w:val="en-US"/>
        </w:rPr>
        <w:t xml:space="preserve">, Germany. </w:t>
      </w:r>
      <w:r>
        <w:rPr>
          <w:rFonts w:ascii="Arial" w:hAnsi="Arial"/>
          <w:b/>
          <w:bCs/>
        </w:rPr>
        <w:t xml:space="preserve">Whether it’s for automotive </w:t>
      </w:r>
      <w:proofErr w:type="gramStart"/>
      <w:r>
        <w:rPr>
          <w:rFonts w:ascii="Arial" w:hAnsi="Arial"/>
          <w:b/>
          <w:bCs/>
        </w:rPr>
        <w:t>head-lights</w:t>
      </w:r>
      <w:proofErr w:type="gramEnd"/>
      <w:r>
        <w:rPr>
          <w:rFonts w:ascii="Arial" w:hAnsi="Arial"/>
          <w:b/>
          <w:bCs/>
        </w:rPr>
        <w:t xml:space="preserve">, in greenhouses or for offices and homes, LEDs have gained acceptance in almost all fields of lighting </w:t>
      </w:r>
      <w:r w:rsidRPr="00760503">
        <w:rPr>
          <w:rFonts w:ascii="Arial" w:hAnsi="Arial"/>
          <w:b/>
          <w:bCs/>
        </w:rPr>
        <w:t>applications</w:t>
      </w:r>
      <w:r>
        <w:rPr>
          <w:rFonts w:ascii="Arial" w:hAnsi="Arial"/>
          <w:b/>
          <w:bCs/>
        </w:rPr>
        <w:t xml:space="preserve">. This is because in addition to their low energy consumption, LEDs are also very versatile. However, this often requires integrating additional electrical and electronic components into the LED luminaires. For this purpose, WEVO-CHEMIE GmbH offers tailor-made potting compounds, gels, </w:t>
      </w:r>
      <w:proofErr w:type="gramStart"/>
      <w:r>
        <w:rPr>
          <w:rFonts w:ascii="Arial" w:hAnsi="Arial"/>
          <w:b/>
          <w:bCs/>
        </w:rPr>
        <w:t>adhesives</w:t>
      </w:r>
      <w:proofErr w:type="gramEnd"/>
      <w:r>
        <w:rPr>
          <w:rFonts w:ascii="Arial" w:hAnsi="Arial"/>
          <w:b/>
          <w:bCs/>
        </w:rPr>
        <w:t xml:space="preserve"> and sealants that also satisfy additional requirements such as protection against environmental influences, heat and chemicals.</w:t>
      </w:r>
    </w:p>
    <w:p w14:paraId="6D143390" w14:textId="07D6DD43" w:rsidR="00B7199C" w:rsidRDefault="00B7199C" w:rsidP="00B7199C">
      <w:pPr>
        <w:spacing w:line="360" w:lineRule="auto"/>
        <w:rPr>
          <w:rFonts w:ascii="Arial" w:hAnsi="Arial"/>
          <w:b/>
          <w:bCs/>
        </w:rPr>
      </w:pPr>
    </w:p>
    <w:p w14:paraId="0B77E187" w14:textId="1113B171" w:rsidR="00B7199C" w:rsidRDefault="00B7199C" w:rsidP="00B7199C">
      <w:pPr>
        <w:spacing w:line="360" w:lineRule="auto"/>
        <w:rPr>
          <w:rFonts w:ascii="Arial" w:hAnsi="Arial"/>
          <w:b/>
          <w:bCs/>
        </w:rPr>
      </w:pPr>
    </w:p>
    <w:p w14:paraId="22111D8A" w14:textId="77777777" w:rsidR="00765514" w:rsidRDefault="00765514" w:rsidP="00765514">
      <w:pPr>
        <w:spacing w:line="360" w:lineRule="auto"/>
      </w:pPr>
      <w:r>
        <w:rPr>
          <w:rFonts w:ascii="Arial" w:hAnsi="Arial"/>
        </w:rPr>
        <w:t xml:space="preserve">The demands on lighting are manifold and nowadays go far beyond classical aspects such as safety. Among other things, factors like easy adaptability to ambient conditions, integration into smart applications or the technical possibilities for further development play an important role. State-of-the-art lighting systems, for example, can precisely create the mood people are looking for – whether they are at home, at work or in their car. </w:t>
      </w:r>
      <w:r>
        <w:t xml:space="preserve">In greenhouses, plant growth is promoted by creating lighting conditions with </w:t>
      </w:r>
      <w:r w:rsidRPr="00760503">
        <w:t xml:space="preserve">specific </w:t>
      </w:r>
      <w:r>
        <w:t>wavelengths (“horticultural lighting”). On the roads</w:t>
      </w:r>
      <w:r w:rsidRPr="00760503">
        <w:t>, i</w:t>
      </w:r>
      <w:r>
        <w:t>ntelligent lighting systems automatically adapt to approaching vehicles or pedestrians.</w:t>
      </w:r>
    </w:p>
    <w:p w14:paraId="05A6E97D" w14:textId="77777777" w:rsidR="00765514" w:rsidRDefault="00765514" w:rsidP="00765514">
      <w:pPr>
        <w:spacing w:line="360" w:lineRule="auto"/>
        <w:rPr>
          <w:rFonts w:ascii="Arial" w:hAnsi="Arial" w:cs="Arial"/>
        </w:rPr>
      </w:pPr>
    </w:p>
    <w:p w14:paraId="6F581648" w14:textId="77777777" w:rsidR="00765514" w:rsidRPr="00681B14" w:rsidRDefault="00765514" w:rsidP="00765514">
      <w:pPr>
        <w:spacing w:line="360" w:lineRule="auto"/>
        <w:rPr>
          <w:rFonts w:ascii="Arial" w:hAnsi="Arial" w:cs="Arial"/>
          <w:highlight w:val="green"/>
        </w:rPr>
      </w:pPr>
      <w:r>
        <w:rPr>
          <w:rFonts w:ascii="Arial" w:hAnsi="Arial"/>
        </w:rPr>
        <w:t xml:space="preserve">Technically, this means that LEDs and </w:t>
      </w:r>
      <w:r w:rsidRPr="00760503">
        <w:rPr>
          <w:rFonts w:ascii="Arial" w:hAnsi="Arial"/>
        </w:rPr>
        <w:t xml:space="preserve">electronic components need to be integrated into the luminaire and protected against environmental influences </w:t>
      </w:r>
      <w:proofErr w:type="gramStart"/>
      <w:r w:rsidRPr="00760503">
        <w:rPr>
          <w:rFonts w:ascii="Arial" w:hAnsi="Arial"/>
        </w:rPr>
        <w:t>in</w:t>
      </w:r>
      <w:r>
        <w:rPr>
          <w:rFonts w:ascii="Arial" w:hAnsi="Arial"/>
        </w:rPr>
        <w:t xml:space="preserve"> order to</w:t>
      </w:r>
      <w:proofErr w:type="gramEnd"/>
      <w:r>
        <w:rPr>
          <w:rFonts w:ascii="Arial" w:hAnsi="Arial"/>
        </w:rPr>
        <w:t xml:space="preserve"> guarantee a long service life. In addition, electrical insulation is another important aspect essential to protect users and electricians from hazards and to avoid short circuits and fires. </w:t>
      </w:r>
      <w:r>
        <w:t>The development of smart and networked systems, as well as new technologies such as Li-Fi (light fidelity), also demands additional components, including sensors, antennas, transformers, drivers and IoT devices.</w:t>
      </w:r>
      <w:r>
        <w:rPr>
          <w:rFonts w:ascii="Arial" w:hAnsi="Arial"/>
        </w:rPr>
        <w:t xml:space="preserve"> These are increasingly being integrated directly into the luminaire itself rather than realised as an external component. </w:t>
      </w:r>
    </w:p>
    <w:p w14:paraId="215BB900" w14:textId="77777777" w:rsidR="00765514" w:rsidRDefault="00765514" w:rsidP="00765514">
      <w:pPr>
        <w:spacing w:line="360" w:lineRule="auto"/>
        <w:rPr>
          <w:rFonts w:ascii="Arial" w:hAnsi="Arial" w:cs="Arial"/>
        </w:rPr>
      </w:pPr>
    </w:p>
    <w:p w14:paraId="56D4FDC1" w14:textId="77777777" w:rsidR="00765514" w:rsidRDefault="00765514" w:rsidP="00765514">
      <w:pPr>
        <w:spacing w:line="360" w:lineRule="auto"/>
        <w:rPr>
          <w:rFonts w:ascii="Arial" w:hAnsi="Arial" w:cs="Arial"/>
        </w:rPr>
      </w:pPr>
      <w:r>
        <w:rPr>
          <w:rFonts w:ascii="Arial" w:hAnsi="Arial"/>
        </w:rPr>
        <w:t xml:space="preserve">With its tailor-made materials based on polyurethane and silicone, </w:t>
      </w:r>
      <w:proofErr w:type="spellStart"/>
      <w:r>
        <w:rPr>
          <w:rFonts w:ascii="Arial" w:hAnsi="Arial"/>
        </w:rPr>
        <w:t>Wevo</w:t>
      </w:r>
      <w:proofErr w:type="spellEnd"/>
      <w:r>
        <w:rPr>
          <w:rFonts w:ascii="Arial" w:hAnsi="Arial"/>
        </w:rPr>
        <w:t xml:space="preserve"> is actively facilitating these developments in LED lighting systems – and the products can be used in a wide variety of applications (Fig. 1). </w:t>
      </w:r>
    </w:p>
    <w:p w14:paraId="3988BB93" w14:textId="77777777" w:rsidR="00765514" w:rsidRDefault="00765514" w:rsidP="00765514">
      <w:pPr>
        <w:spacing w:line="360" w:lineRule="auto"/>
        <w:rPr>
          <w:rFonts w:ascii="Arial" w:hAnsi="Arial" w:cs="Arial"/>
        </w:rPr>
      </w:pPr>
      <w:r>
        <w:rPr>
          <w:rFonts w:ascii="Arial" w:hAnsi="Arial" w:cs="Arial"/>
          <w:noProof/>
        </w:rPr>
        <w:lastRenderedPageBreak/>
        <w:drawing>
          <wp:inline distT="0" distB="0" distL="0" distR="0" wp14:anchorId="48B11F43" wp14:editId="4E09309F">
            <wp:extent cx="6012180" cy="285940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a:stretch>
                      <a:fillRect/>
                    </a:stretch>
                  </pic:blipFill>
                  <pic:spPr>
                    <a:xfrm>
                      <a:off x="0" y="0"/>
                      <a:ext cx="6012180" cy="2859405"/>
                    </a:xfrm>
                    <a:prstGeom prst="rect">
                      <a:avLst/>
                    </a:prstGeom>
                  </pic:spPr>
                </pic:pic>
              </a:graphicData>
            </a:graphic>
          </wp:inline>
        </w:drawing>
      </w:r>
    </w:p>
    <w:p w14:paraId="5A175889" w14:textId="147ACDC0" w:rsidR="00B7199C" w:rsidRDefault="00765514" w:rsidP="00B7199C">
      <w:pPr>
        <w:spacing w:line="360" w:lineRule="auto"/>
        <w:rPr>
          <w:rFonts w:ascii="Arial" w:hAnsi="Arial" w:cs="Arial"/>
        </w:rPr>
      </w:pPr>
      <w:r>
        <w:rPr>
          <w:rFonts w:ascii="Arial" w:hAnsi="Arial"/>
        </w:rPr>
        <w:t xml:space="preserve">Fig. 1: Possible applications of </w:t>
      </w:r>
      <w:proofErr w:type="spellStart"/>
      <w:r>
        <w:rPr>
          <w:rFonts w:ascii="Arial" w:hAnsi="Arial"/>
        </w:rPr>
        <w:t>Wevo</w:t>
      </w:r>
      <w:proofErr w:type="spellEnd"/>
      <w:r>
        <w:rPr>
          <w:rFonts w:ascii="Arial" w:hAnsi="Arial"/>
        </w:rPr>
        <w:t xml:space="preserve"> materials in the lighting industry</w:t>
      </w:r>
    </w:p>
    <w:p w14:paraId="4633F0CD" w14:textId="42598EE8" w:rsidR="00765514" w:rsidRDefault="00765514" w:rsidP="00B7199C">
      <w:pPr>
        <w:spacing w:line="360" w:lineRule="auto"/>
        <w:rPr>
          <w:rFonts w:ascii="Arial" w:hAnsi="Arial" w:cs="Arial"/>
        </w:rPr>
      </w:pPr>
    </w:p>
    <w:p w14:paraId="00CC2E94" w14:textId="77777777" w:rsidR="00765514" w:rsidRDefault="00765514" w:rsidP="00B7199C">
      <w:pPr>
        <w:spacing w:line="360" w:lineRule="auto"/>
        <w:rPr>
          <w:rFonts w:ascii="Arial" w:hAnsi="Arial" w:cs="Arial"/>
        </w:rPr>
      </w:pPr>
    </w:p>
    <w:p w14:paraId="5470D501" w14:textId="77777777" w:rsidR="00765514" w:rsidRDefault="00765514" w:rsidP="00765514">
      <w:pPr>
        <w:spacing w:line="360" w:lineRule="auto"/>
        <w:rPr>
          <w:rFonts w:ascii="Arial" w:hAnsi="Arial" w:cs="Arial"/>
        </w:rPr>
      </w:pPr>
      <w:r>
        <w:rPr>
          <w:rFonts w:ascii="Arial" w:hAnsi="Arial"/>
        </w:rPr>
        <w:t>Regardless of the application, the use of potting compounds, adhesives and sealants brings benefits in terms of design, the manufacturing process and product longevity, and solves among other things the following challenges that arise with respect to lighting engineering.</w:t>
      </w:r>
    </w:p>
    <w:p w14:paraId="07A86687" w14:textId="77777777" w:rsidR="00765514" w:rsidRDefault="00765514" w:rsidP="00765514">
      <w:pPr>
        <w:spacing w:line="360" w:lineRule="auto"/>
        <w:rPr>
          <w:rFonts w:ascii="Arial" w:hAnsi="Arial" w:cs="Arial"/>
          <w:b/>
          <w:bCs/>
        </w:rPr>
      </w:pPr>
    </w:p>
    <w:p w14:paraId="6271F061" w14:textId="77777777" w:rsidR="00765514" w:rsidRDefault="00765514" w:rsidP="00765514">
      <w:pPr>
        <w:spacing w:line="360" w:lineRule="auto"/>
        <w:rPr>
          <w:rFonts w:ascii="Arial" w:hAnsi="Arial" w:cs="Arial"/>
          <w:b/>
          <w:bCs/>
        </w:rPr>
      </w:pPr>
      <w:r>
        <w:rPr>
          <w:rFonts w:ascii="Arial" w:hAnsi="Arial"/>
          <w:b/>
          <w:bCs/>
        </w:rPr>
        <w:t>Challenge: environmental conditions</w:t>
      </w:r>
    </w:p>
    <w:p w14:paraId="481FA0F0" w14:textId="77777777" w:rsidR="00765514" w:rsidRDefault="00765514" w:rsidP="00765514">
      <w:pPr>
        <w:spacing w:line="360" w:lineRule="auto"/>
        <w:rPr>
          <w:rFonts w:ascii="Arial" w:hAnsi="Arial" w:cs="Arial"/>
          <w:b/>
          <w:bCs/>
        </w:rPr>
      </w:pPr>
    </w:p>
    <w:p w14:paraId="006E0004" w14:textId="77777777" w:rsidR="00765514" w:rsidRPr="00BB3A58" w:rsidRDefault="00765514" w:rsidP="00765514">
      <w:pPr>
        <w:spacing w:line="360" w:lineRule="auto"/>
        <w:rPr>
          <w:rFonts w:ascii="Arial" w:hAnsi="Arial" w:cs="Arial"/>
        </w:rPr>
      </w:pPr>
      <w:r>
        <w:rPr>
          <w:rFonts w:ascii="Arial" w:hAnsi="Arial"/>
        </w:rPr>
        <w:t xml:space="preserve">Potting compounds, gels, </w:t>
      </w:r>
      <w:proofErr w:type="gramStart"/>
      <w:r>
        <w:rPr>
          <w:rFonts w:ascii="Arial" w:hAnsi="Arial"/>
        </w:rPr>
        <w:t>adhesives</w:t>
      </w:r>
      <w:proofErr w:type="gramEnd"/>
      <w:r>
        <w:rPr>
          <w:rFonts w:ascii="Arial" w:hAnsi="Arial"/>
        </w:rPr>
        <w:t xml:space="preserve"> and sealants from </w:t>
      </w:r>
      <w:proofErr w:type="spellStart"/>
      <w:r>
        <w:rPr>
          <w:rFonts w:ascii="Arial" w:hAnsi="Arial"/>
        </w:rPr>
        <w:t>Wevo</w:t>
      </w:r>
      <w:proofErr w:type="spellEnd"/>
      <w:r>
        <w:rPr>
          <w:rFonts w:ascii="Arial" w:hAnsi="Arial"/>
        </w:rPr>
        <w:t xml:space="preserve"> can be used both indoors and outdoors. Thanks to special ingredients used in their production, LED luminaires (including LED strips) are reliably protected against environmental influences such as ultraviolet light, </w:t>
      </w:r>
      <w:r w:rsidRPr="00654A52">
        <w:rPr>
          <w:rFonts w:ascii="Arial" w:hAnsi="Arial"/>
        </w:rPr>
        <w:t>humidity</w:t>
      </w:r>
      <w:r>
        <w:rPr>
          <w:rFonts w:ascii="Arial" w:hAnsi="Arial"/>
        </w:rPr>
        <w:t xml:space="preserve">, </w:t>
      </w:r>
      <w:proofErr w:type="gramStart"/>
      <w:r>
        <w:rPr>
          <w:rFonts w:ascii="Arial" w:hAnsi="Arial"/>
        </w:rPr>
        <w:t>dust</w:t>
      </w:r>
      <w:proofErr w:type="gramEnd"/>
      <w:r>
        <w:rPr>
          <w:rFonts w:ascii="Arial" w:hAnsi="Arial"/>
        </w:rPr>
        <w:t xml:space="preserve"> or corrosive gases. The materials, which are based on polyurethane and silicone, can be used for interior luminaires as well as for </w:t>
      </w:r>
      <w:proofErr w:type="gramStart"/>
      <w:r>
        <w:rPr>
          <w:rFonts w:ascii="Arial" w:hAnsi="Arial"/>
        </w:rPr>
        <w:t>street lamps</w:t>
      </w:r>
      <w:proofErr w:type="gramEnd"/>
      <w:r>
        <w:rPr>
          <w:rFonts w:ascii="Arial" w:hAnsi="Arial"/>
        </w:rPr>
        <w:t xml:space="preserve">, architectural lighting or illuminated advertising systems. </w:t>
      </w:r>
    </w:p>
    <w:p w14:paraId="1703515A" w14:textId="77777777" w:rsidR="00765514" w:rsidRPr="00976F4B" w:rsidRDefault="00765514" w:rsidP="00765514">
      <w:pPr>
        <w:spacing w:line="360" w:lineRule="auto"/>
        <w:rPr>
          <w:rFonts w:ascii="Arial" w:hAnsi="Arial" w:cs="Arial"/>
          <w:b/>
          <w:bCs/>
        </w:rPr>
      </w:pPr>
    </w:p>
    <w:p w14:paraId="7554B080" w14:textId="77777777" w:rsidR="00765514" w:rsidRDefault="00765514" w:rsidP="00765514">
      <w:pPr>
        <w:spacing w:line="360" w:lineRule="auto"/>
        <w:rPr>
          <w:rFonts w:ascii="Arial" w:hAnsi="Arial" w:cs="Arial"/>
        </w:rPr>
      </w:pPr>
      <w:r>
        <w:rPr>
          <w:rFonts w:ascii="Arial" w:hAnsi="Arial"/>
        </w:rPr>
        <w:t xml:space="preserve">When light sources are used in hazardous or safety-critical environments, such as chemical plants, </w:t>
      </w:r>
      <w:proofErr w:type="gramStart"/>
      <w:r>
        <w:rPr>
          <w:rFonts w:ascii="Arial" w:hAnsi="Arial"/>
        </w:rPr>
        <w:t>tunnels</w:t>
      </w:r>
      <w:proofErr w:type="gramEnd"/>
      <w:r>
        <w:rPr>
          <w:rFonts w:ascii="Arial" w:hAnsi="Arial"/>
        </w:rPr>
        <w:t xml:space="preserve"> or airports, they are subject to high requirements in terms of resistance to a wide range of environmental conditions. These include, for example, chemicals, explosive gases, salt, </w:t>
      </w:r>
      <w:proofErr w:type="gramStart"/>
      <w:r>
        <w:rPr>
          <w:rFonts w:ascii="Arial" w:hAnsi="Arial"/>
        </w:rPr>
        <w:t>weather</w:t>
      </w:r>
      <w:proofErr w:type="gramEnd"/>
      <w:r>
        <w:rPr>
          <w:rFonts w:ascii="Arial" w:hAnsi="Arial"/>
        </w:rPr>
        <w:t xml:space="preserve"> or insects. The use of hydrolysis-resistant and hydrophobic polyols with low hygroscopicity and special UV-resistant isocyanates in the hardener component ensures both reliable protection and electrical insulation even in such cases.</w:t>
      </w:r>
    </w:p>
    <w:p w14:paraId="4D041CCB" w14:textId="77777777" w:rsidR="00765514" w:rsidRDefault="00765514" w:rsidP="00765514">
      <w:pPr>
        <w:spacing w:line="360" w:lineRule="auto"/>
        <w:rPr>
          <w:rFonts w:ascii="Arial" w:hAnsi="Arial" w:cs="Arial"/>
          <w:b/>
          <w:bCs/>
        </w:rPr>
      </w:pPr>
    </w:p>
    <w:p w14:paraId="49056FED" w14:textId="77777777" w:rsidR="00765514" w:rsidRDefault="00765514" w:rsidP="00765514">
      <w:pPr>
        <w:spacing w:line="360" w:lineRule="auto"/>
        <w:rPr>
          <w:rFonts w:ascii="Arial" w:hAnsi="Arial" w:cs="Arial"/>
          <w:b/>
          <w:bCs/>
        </w:rPr>
      </w:pPr>
    </w:p>
    <w:p w14:paraId="70A3ACE3" w14:textId="77777777" w:rsidR="00765514" w:rsidRPr="008275C1" w:rsidRDefault="00765514" w:rsidP="00765514">
      <w:pPr>
        <w:spacing w:line="360" w:lineRule="auto"/>
        <w:rPr>
          <w:rFonts w:ascii="Arial" w:hAnsi="Arial" w:cs="Arial"/>
          <w:b/>
          <w:bCs/>
        </w:rPr>
      </w:pPr>
      <w:r>
        <w:rPr>
          <w:rFonts w:ascii="Arial" w:hAnsi="Arial"/>
          <w:b/>
          <w:bCs/>
        </w:rPr>
        <w:lastRenderedPageBreak/>
        <w:t>Challenge: fogging</w:t>
      </w:r>
    </w:p>
    <w:p w14:paraId="522C7FD8" w14:textId="77777777" w:rsidR="00765514" w:rsidRDefault="00765514" w:rsidP="00765514">
      <w:pPr>
        <w:spacing w:line="360" w:lineRule="auto"/>
        <w:rPr>
          <w:rFonts w:ascii="Arial" w:hAnsi="Arial" w:cs="Arial"/>
          <w:highlight w:val="yellow"/>
        </w:rPr>
      </w:pPr>
    </w:p>
    <w:p w14:paraId="10315338" w14:textId="77777777" w:rsidR="00765514" w:rsidRPr="007A5E46" w:rsidRDefault="00765514" w:rsidP="00765514">
      <w:pPr>
        <w:spacing w:line="360" w:lineRule="auto"/>
        <w:rPr>
          <w:rFonts w:ascii="Arial" w:hAnsi="Arial" w:cs="Arial"/>
        </w:rPr>
      </w:pPr>
      <w:r>
        <w:rPr>
          <w:rFonts w:ascii="Arial" w:hAnsi="Arial"/>
        </w:rPr>
        <w:t xml:space="preserve">For use in automotive headlamps and rear lights, </w:t>
      </w:r>
      <w:proofErr w:type="spellStart"/>
      <w:r>
        <w:rPr>
          <w:rFonts w:ascii="Arial" w:hAnsi="Arial"/>
        </w:rPr>
        <w:t>Wevo</w:t>
      </w:r>
      <w:proofErr w:type="spellEnd"/>
      <w:r>
        <w:rPr>
          <w:rFonts w:ascii="Arial" w:hAnsi="Arial"/>
        </w:rPr>
        <w:t xml:space="preserve"> has developed special adhesives and sealants that prevent both </w:t>
      </w:r>
      <w:r w:rsidRPr="00B77D1A">
        <w:rPr>
          <w:rFonts w:ascii="Arial" w:hAnsi="Arial"/>
        </w:rPr>
        <w:t>tension-cracks</w:t>
      </w:r>
      <w:r>
        <w:rPr>
          <w:rFonts w:ascii="Arial" w:hAnsi="Arial"/>
        </w:rPr>
        <w:t xml:space="preserve"> in the housings as well as fogging. To achieve this, the compatibility of the materials with amorphous plastics such as PC and PMMA was adjusted. In addition, they consist of particularly pure and solvent-free raw materials. </w:t>
      </w:r>
    </w:p>
    <w:p w14:paraId="4F524556" w14:textId="77777777" w:rsidR="00765514" w:rsidRPr="00492D32" w:rsidRDefault="00765514" w:rsidP="00765514">
      <w:pPr>
        <w:spacing w:line="360" w:lineRule="auto"/>
        <w:rPr>
          <w:rFonts w:ascii="Arial" w:hAnsi="Arial" w:cs="Arial"/>
          <w:highlight w:val="yellow"/>
        </w:rPr>
      </w:pPr>
      <w:r>
        <w:rPr>
          <w:rFonts w:ascii="Arial" w:hAnsi="Arial"/>
          <w:highlight w:val="yellow"/>
        </w:rPr>
        <w:t xml:space="preserve"> </w:t>
      </w:r>
    </w:p>
    <w:p w14:paraId="223AE4B6" w14:textId="77777777" w:rsidR="00765514" w:rsidRPr="008275C1" w:rsidRDefault="00765514" w:rsidP="00765514">
      <w:pPr>
        <w:spacing w:line="360" w:lineRule="auto"/>
        <w:rPr>
          <w:rFonts w:ascii="Arial" w:hAnsi="Arial" w:cs="Arial"/>
          <w:b/>
          <w:bCs/>
        </w:rPr>
      </w:pPr>
      <w:r>
        <w:rPr>
          <w:rFonts w:ascii="Arial" w:hAnsi="Arial"/>
          <w:b/>
          <w:bCs/>
        </w:rPr>
        <w:t>Challenge: operating temperatures</w:t>
      </w:r>
    </w:p>
    <w:p w14:paraId="4864E63F" w14:textId="77777777" w:rsidR="00765514" w:rsidRDefault="00765514" w:rsidP="00765514">
      <w:pPr>
        <w:spacing w:line="360" w:lineRule="auto"/>
        <w:rPr>
          <w:rFonts w:ascii="Arial" w:hAnsi="Arial" w:cs="Arial"/>
          <w:highlight w:val="yellow"/>
        </w:rPr>
      </w:pPr>
    </w:p>
    <w:p w14:paraId="61E1C757" w14:textId="77777777" w:rsidR="00765514" w:rsidRPr="00063F3F" w:rsidRDefault="00765514" w:rsidP="00765514">
      <w:pPr>
        <w:spacing w:line="360" w:lineRule="auto"/>
        <w:rPr>
          <w:rFonts w:ascii="Arial" w:hAnsi="Arial" w:cs="Arial"/>
        </w:rPr>
      </w:pPr>
      <w:r>
        <w:rPr>
          <w:rFonts w:ascii="Arial" w:hAnsi="Arial"/>
        </w:rPr>
        <w:t xml:space="preserve">Another challenge are high operating temperatures, as in the case of high-power LED spotlights for theatre stages and closely </w:t>
      </w:r>
      <w:r w:rsidRPr="00B77D1A">
        <w:rPr>
          <w:rFonts w:ascii="Arial" w:hAnsi="Arial"/>
        </w:rPr>
        <w:t>packed</w:t>
      </w:r>
      <w:r>
        <w:rPr>
          <w:rFonts w:ascii="Arial" w:hAnsi="Arial"/>
        </w:rPr>
        <w:t xml:space="preserve"> LED luminaires for greenhouse lighting. In these cases, the special heat-conducting potting compounds and gap fillers</w:t>
      </w:r>
      <w:r w:rsidRPr="00B77D1A">
        <w:rPr>
          <w:rFonts w:ascii="Arial" w:hAnsi="Arial"/>
        </w:rPr>
        <w:t xml:space="preserve"> </w:t>
      </w:r>
      <w:r>
        <w:rPr>
          <w:rFonts w:ascii="Arial" w:hAnsi="Arial"/>
        </w:rPr>
        <w:t xml:space="preserve">provide reliable protection for the components and LEDs. Effective heat dissipation from the LED modules to the heat sink and ultimately to the ambient air is ensured </w:t>
      </w:r>
      <w:proofErr w:type="gramStart"/>
      <w:r>
        <w:rPr>
          <w:rFonts w:ascii="Arial" w:hAnsi="Arial"/>
        </w:rPr>
        <w:t>by the use of</w:t>
      </w:r>
      <w:proofErr w:type="gramEnd"/>
      <w:r>
        <w:rPr>
          <w:rFonts w:ascii="Arial" w:hAnsi="Arial"/>
        </w:rPr>
        <w:t xml:space="preserve"> special thermally conductive fillers in the potting compound or thermally conductive paste.</w:t>
      </w:r>
    </w:p>
    <w:p w14:paraId="2DA9473F" w14:textId="77777777" w:rsidR="00765514" w:rsidRDefault="00765514" w:rsidP="00765514">
      <w:pPr>
        <w:spacing w:line="360" w:lineRule="auto"/>
        <w:rPr>
          <w:rFonts w:ascii="Arial" w:hAnsi="Arial" w:cs="Arial"/>
          <w:color w:val="FF0000"/>
          <w:szCs w:val="20"/>
        </w:rPr>
      </w:pPr>
    </w:p>
    <w:p w14:paraId="521F1247" w14:textId="77777777" w:rsidR="00765514" w:rsidRDefault="00765514" w:rsidP="00765514">
      <w:pPr>
        <w:spacing w:line="360" w:lineRule="auto"/>
        <w:rPr>
          <w:rFonts w:ascii="Arial" w:hAnsi="Arial"/>
          <w:color w:val="000000" w:themeColor="text1"/>
          <w:szCs w:val="20"/>
        </w:rPr>
      </w:pPr>
      <w:proofErr w:type="spellStart"/>
      <w:r>
        <w:rPr>
          <w:rFonts w:ascii="Arial" w:hAnsi="Arial"/>
          <w:color w:val="000000" w:themeColor="text1"/>
          <w:szCs w:val="20"/>
        </w:rPr>
        <w:t>Wevo’s</w:t>
      </w:r>
      <w:proofErr w:type="spellEnd"/>
      <w:r>
        <w:rPr>
          <w:rFonts w:ascii="Arial" w:hAnsi="Arial"/>
          <w:color w:val="000000" w:themeColor="text1"/>
          <w:szCs w:val="20"/>
        </w:rPr>
        <w:t xml:space="preserve"> latest brochure on “Lighting” provides lighting system developers and designers with a comprehensive guide that enables them to select the right product for their applications. You can download it here: </w:t>
      </w:r>
      <w:hyperlink r:id="rId10" w:history="1">
        <w:r w:rsidRPr="002813E2">
          <w:rPr>
            <w:rStyle w:val="Hyperlink"/>
            <w:rFonts w:ascii="Arial" w:hAnsi="Arial"/>
            <w:szCs w:val="20"/>
          </w:rPr>
          <w:t>https://www.wevo-chemie.de/fileadmin/PDF_downloads/wevo_broschuere_lighting_en_screen_210716.pdf</w:t>
        </w:r>
      </w:hyperlink>
    </w:p>
    <w:p w14:paraId="7A7EB27D" w14:textId="77777777" w:rsidR="00765514" w:rsidRPr="00765514" w:rsidRDefault="00765514" w:rsidP="00B7199C">
      <w:pPr>
        <w:spacing w:line="360" w:lineRule="auto"/>
        <w:rPr>
          <w:rFonts w:ascii="Arial" w:hAnsi="Arial" w:cs="Arial"/>
        </w:rPr>
      </w:pPr>
    </w:p>
    <w:p w14:paraId="00394FD8" w14:textId="31B8CED6" w:rsidR="002D56D3" w:rsidRDefault="002D56D3" w:rsidP="004B7EC0">
      <w:pPr>
        <w:widowControl w:val="0"/>
        <w:spacing w:line="360" w:lineRule="auto"/>
        <w:rPr>
          <w:rFonts w:ascii="Arial" w:hAnsi="Arial" w:cs="Arial"/>
          <w:b/>
          <w:bCs/>
        </w:rPr>
      </w:pPr>
    </w:p>
    <w:p w14:paraId="502A80D6" w14:textId="77777777" w:rsidR="002D56D3" w:rsidRPr="00E55975" w:rsidRDefault="002D56D3" w:rsidP="002D56D3">
      <w:pPr>
        <w:widowControl w:val="0"/>
        <w:spacing w:line="360" w:lineRule="auto"/>
        <w:rPr>
          <w:rFonts w:ascii="Arial" w:eastAsia="Times New Roman" w:hAnsi="Arial" w:cs="Arial"/>
          <w:b/>
          <w:i/>
          <w:iCs/>
        </w:rPr>
      </w:pPr>
      <w:r w:rsidRPr="00E55975">
        <w:rPr>
          <w:rFonts w:ascii="Arial" w:hAnsi="Arial"/>
          <w:b/>
          <w:i/>
          <w:iCs/>
        </w:rPr>
        <w:t xml:space="preserve">About </w:t>
      </w:r>
      <w:proofErr w:type="spellStart"/>
      <w:r w:rsidRPr="00E55975">
        <w:rPr>
          <w:rFonts w:ascii="Arial" w:hAnsi="Arial"/>
          <w:b/>
          <w:i/>
          <w:iCs/>
        </w:rPr>
        <w:t>Wevo</w:t>
      </w:r>
      <w:proofErr w:type="spellEnd"/>
    </w:p>
    <w:p w14:paraId="099D6644" w14:textId="77777777" w:rsidR="002D56D3" w:rsidRPr="00E55975" w:rsidRDefault="002D56D3" w:rsidP="002D56D3">
      <w:pPr>
        <w:widowControl w:val="0"/>
        <w:spacing w:line="360" w:lineRule="auto"/>
        <w:rPr>
          <w:rFonts w:ascii="Arial" w:eastAsia="Times New Roman" w:hAnsi="Arial" w:cs="Arial"/>
          <w:bCs/>
          <w:i/>
          <w:iCs/>
        </w:rPr>
      </w:pPr>
    </w:p>
    <w:p w14:paraId="0E68B0E9" w14:textId="479A27C0" w:rsidR="00765514" w:rsidRDefault="002D56D3" w:rsidP="002D56D3">
      <w:pPr>
        <w:widowControl w:val="0"/>
        <w:spacing w:line="360" w:lineRule="auto"/>
        <w:rPr>
          <w:rFonts w:ascii="Arial" w:hAnsi="Arial"/>
          <w:bCs/>
          <w:i/>
          <w:iCs/>
        </w:rPr>
      </w:pPr>
      <w:r w:rsidRPr="00E55975">
        <w:rPr>
          <w:rFonts w:ascii="Arial" w:hAnsi="Arial"/>
          <w:bCs/>
          <w:i/>
          <w:iCs/>
        </w:rPr>
        <w:t xml:space="preserve">WEVO-CHEMIE GMBH is an international, independent, family-run </w:t>
      </w:r>
      <w:r w:rsidR="007C654E">
        <w:rPr>
          <w:rFonts w:ascii="Arial" w:hAnsi="Arial"/>
          <w:bCs/>
          <w:i/>
          <w:iCs/>
        </w:rPr>
        <w:t xml:space="preserve">chemicals </w:t>
      </w:r>
      <w:r w:rsidRPr="00E55975">
        <w:rPr>
          <w:rFonts w:ascii="Arial" w:hAnsi="Arial"/>
          <w:bCs/>
          <w:i/>
          <w:iCs/>
        </w:rPr>
        <w:t xml:space="preserve">company headquartered in Germany and with </w:t>
      </w:r>
      <w:r w:rsidR="0067288D">
        <w:rPr>
          <w:rFonts w:ascii="Arial" w:hAnsi="Arial"/>
          <w:bCs/>
          <w:i/>
          <w:iCs/>
        </w:rPr>
        <w:t>companies</w:t>
      </w:r>
      <w:r w:rsidRPr="00E55975">
        <w:rPr>
          <w:rFonts w:ascii="Arial" w:hAnsi="Arial"/>
          <w:bCs/>
          <w:i/>
          <w:iCs/>
        </w:rPr>
        <w:t xml:space="preserve"> in Asia and the USA. </w:t>
      </w:r>
      <w:proofErr w:type="spellStart"/>
      <w:r w:rsidRPr="00E55975">
        <w:rPr>
          <w:rFonts w:ascii="Arial" w:hAnsi="Arial"/>
          <w:bCs/>
          <w:i/>
          <w:iCs/>
        </w:rPr>
        <w:t>Wevo</w:t>
      </w:r>
      <w:proofErr w:type="spellEnd"/>
      <w:r w:rsidRPr="00E55975">
        <w:rPr>
          <w:rFonts w:ascii="Arial" w:hAnsi="Arial"/>
          <w:bCs/>
          <w:i/>
          <w:iCs/>
        </w:rPr>
        <w:t xml:space="preserve"> develops and manufactures innovative potting applications as well as special bonding and sealing applications based on polyurethane, epoxy and silicone – primarily for applications in electrical and electronic components. </w:t>
      </w:r>
      <w:proofErr w:type="spellStart"/>
      <w:r w:rsidRPr="00E55975">
        <w:rPr>
          <w:rFonts w:ascii="Arial" w:hAnsi="Arial"/>
          <w:bCs/>
          <w:i/>
          <w:iCs/>
        </w:rPr>
        <w:t>Wevo</w:t>
      </w:r>
      <w:proofErr w:type="spellEnd"/>
      <w:r w:rsidRPr="00E55975">
        <w:rPr>
          <w:rFonts w:ascii="Arial" w:hAnsi="Arial"/>
          <w:bCs/>
          <w:i/>
          <w:iCs/>
        </w:rPr>
        <w:t xml:space="preserve"> products protect sensitive components against chemicals, vibration, foreign bodies, dust, </w:t>
      </w:r>
      <w:proofErr w:type="gramStart"/>
      <w:r w:rsidRPr="00E55975">
        <w:rPr>
          <w:rFonts w:ascii="Arial" w:hAnsi="Arial"/>
          <w:bCs/>
          <w:i/>
          <w:iCs/>
        </w:rPr>
        <w:t>moisture</w:t>
      </w:r>
      <w:proofErr w:type="gramEnd"/>
      <w:r w:rsidRPr="00E55975">
        <w:rPr>
          <w:rFonts w:ascii="Arial" w:hAnsi="Arial"/>
          <w:bCs/>
          <w:i/>
          <w:iCs/>
        </w:rPr>
        <w:t xml:space="preserve"> and high temperatures.</w:t>
      </w:r>
    </w:p>
    <w:p w14:paraId="7FF3D4C7" w14:textId="4836C2F0" w:rsidR="005A5B07" w:rsidRDefault="005A5B07" w:rsidP="002D56D3">
      <w:pPr>
        <w:widowControl w:val="0"/>
        <w:spacing w:line="360" w:lineRule="auto"/>
        <w:rPr>
          <w:rFonts w:ascii="Arial" w:hAnsi="Arial"/>
          <w:bCs/>
          <w:i/>
          <w:iCs/>
        </w:rPr>
      </w:pPr>
    </w:p>
    <w:p w14:paraId="77E159B6" w14:textId="1B3B83DF" w:rsidR="005A5B07" w:rsidRDefault="005A5B07" w:rsidP="002D56D3">
      <w:pPr>
        <w:widowControl w:val="0"/>
        <w:spacing w:line="360" w:lineRule="auto"/>
        <w:rPr>
          <w:rFonts w:ascii="Arial" w:hAnsi="Arial"/>
          <w:bCs/>
          <w:i/>
          <w:iCs/>
        </w:rPr>
      </w:pPr>
    </w:p>
    <w:p w14:paraId="553EB317" w14:textId="61695238" w:rsidR="005A5B07" w:rsidRDefault="005A5B07" w:rsidP="002D56D3">
      <w:pPr>
        <w:widowControl w:val="0"/>
        <w:spacing w:line="360" w:lineRule="auto"/>
        <w:rPr>
          <w:rFonts w:ascii="Arial" w:hAnsi="Arial"/>
          <w:bCs/>
          <w:i/>
          <w:iCs/>
        </w:rPr>
      </w:pPr>
    </w:p>
    <w:p w14:paraId="4590D8F1" w14:textId="77777777" w:rsidR="005A5B07" w:rsidRDefault="005A5B07" w:rsidP="002D56D3">
      <w:pPr>
        <w:widowControl w:val="0"/>
        <w:spacing w:line="360" w:lineRule="auto"/>
        <w:rPr>
          <w:rFonts w:ascii="Arial" w:hAnsi="Arial"/>
          <w:bCs/>
          <w:i/>
          <w:iCs/>
        </w:rPr>
      </w:pPr>
    </w:p>
    <w:p w14:paraId="458D58CD" w14:textId="77777777" w:rsidR="002D56D3" w:rsidRDefault="002D56D3" w:rsidP="002D56D3">
      <w:pPr>
        <w:widowControl w:val="0"/>
        <w:spacing w:line="360" w:lineRule="auto"/>
        <w:rPr>
          <w:rFonts w:ascii="Arial" w:eastAsia="Times New Roman" w:hAnsi="Arial" w:cs="Arial"/>
          <w:bCs/>
        </w:rPr>
      </w:pPr>
    </w:p>
    <w:p w14:paraId="58371EFC" w14:textId="79EE49AD" w:rsidR="002D56D3" w:rsidRPr="000F1690" w:rsidRDefault="002D56D3" w:rsidP="002D56D3">
      <w:pPr>
        <w:widowControl w:val="0"/>
        <w:spacing w:line="360" w:lineRule="auto"/>
        <w:rPr>
          <w:rFonts w:ascii="Arial" w:eastAsia="Times New Roman" w:hAnsi="Arial" w:cs="Arial"/>
          <w:b/>
          <w:i/>
          <w:iCs/>
        </w:rPr>
      </w:pPr>
      <w:r w:rsidRPr="000F1690">
        <w:rPr>
          <w:rFonts w:ascii="Arial" w:hAnsi="Arial"/>
          <w:b/>
          <w:i/>
          <w:iCs/>
        </w:rPr>
        <w:lastRenderedPageBreak/>
        <w:t>Press contact</w:t>
      </w:r>
    </w:p>
    <w:p w14:paraId="55AC845C" w14:textId="77777777" w:rsidR="002D56D3" w:rsidRPr="000F1690" w:rsidRDefault="002D56D3" w:rsidP="002D56D3">
      <w:pPr>
        <w:widowControl w:val="0"/>
        <w:spacing w:line="360" w:lineRule="auto"/>
        <w:rPr>
          <w:rFonts w:ascii="Arial" w:eastAsia="Times New Roman" w:hAnsi="Arial" w:cs="Arial"/>
          <w:bCs/>
          <w:i/>
          <w:iCs/>
        </w:rPr>
      </w:pPr>
    </w:p>
    <w:p w14:paraId="565E9CF4" w14:textId="77777777" w:rsidR="002D56D3" w:rsidRDefault="002D56D3" w:rsidP="002D56D3">
      <w:pPr>
        <w:widowControl w:val="0"/>
        <w:spacing w:line="360" w:lineRule="auto"/>
        <w:rPr>
          <w:rFonts w:ascii="Arial" w:hAnsi="Arial"/>
          <w:bCs/>
          <w:i/>
          <w:iCs/>
        </w:rPr>
      </w:pPr>
      <w:r w:rsidRPr="000F1690">
        <w:rPr>
          <w:rFonts w:ascii="Arial" w:hAnsi="Arial"/>
          <w:bCs/>
          <w:i/>
          <w:iCs/>
        </w:rPr>
        <w:t>Alexandra Schubert</w:t>
      </w:r>
    </w:p>
    <w:p w14:paraId="06B82D30" w14:textId="77777777" w:rsidR="002D56D3" w:rsidRPr="000F1690" w:rsidRDefault="002D56D3" w:rsidP="002D56D3">
      <w:pPr>
        <w:widowControl w:val="0"/>
        <w:spacing w:line="360" w:lineRule="auto"/>
        <w:rPr>
          <w:rFonts w:ascii="Arial" w:eastAsia="Times New Roman" w:hAnsi="Arial" w:cs="Arial"/>
          <w:bCs/>
          <w:i/>
          <w:iCs/>
        </w:rPr>
      </w:pPr>
      <w:proofErr w:type="spellStart"/>
      <w:r>
        <w:rPr>
          <w:rFonts w:ascii="Arial" w:hAnsi="Arial"/>
          <w:bCs/>
          <w:i/>
          <w:iCs/>
        </w:rPr>
        <w:t>Dr.</w:t>
      </w:r>
      <w:proofErr w:type="spellEnd"/>
      <w:r>
        <w:rPr>
          <w:rFonts w:ascii="Arial" w:hAnsi="Arial"/>
          <w:bCs/>
          <w:i/>
          <w:iCs/>
        </w:rPr>
        <w:t xml:space="preserve"> </w:t>
      </w:r>
      <w:proofErr w:type="spellStart"/>
      <w:r>
        <w:rPr>
          <w:rFonts w:ascii="Arial" w:hAnsi="Arial"/>
          <w:bCs/>
          <w:i/>
          <w:iCs/>
        </w:rPr>
        <w:t>Neidlinger</w:t>
      </w:r>
      <w:proofErr w:type="spellEnd"/>
      <w:r>
        <w:rPr>
          <w:rFonts w:ascii="Arial" w:hAnsi="Arial"/>
          <w:bCs/>
          <w:i/>
          <w:iCs/>
        </w:rPr>
        <w:t xml:space="preserve"> Consulting</w:t>
      </w:r>
    </w:p>
    <w:p w14:paraId="62AA372B" w14:textId="77777777" w:rsidR="002D56D3" w:rsidRPr="000F1690" w:rsidRDefault="002D56D3" w:rsidP="002D56D3">
      <w:pPr>
        <w:widowControl w:val="0"/>
        <w:spacing w:line="360" w:lineRule="auto"/>
        <w:rPr>
          <w:rFonts w:ascii="Arial" w:eastAsia="Times New Roman" w:hAnsi="Arial" w:cs="Arial"/>
          <w:bCs/>
          <w:i/>
          <w:iCs/>
        </w:rPr>
      </w:pPr>
      <w:r w:rsidRPr="000F1690">
        <w:rPr>
          <w:rFonts w:ascii="Arial" w:hAnsi="Arial"/>
          <w:bCs/>
          <w:i/>
          <w:iCs/>
        </w:rPr>
        <w:t>Phone: +49 711 167 617-712</w:t>
      </w:r>
    </w:p>
    <w:p w14:paraId="37135752" w14:textId="77777777" w:rsidR="002D56D3" w:rsidRPr="004B7EC0" w:rsidRDefault="002D56D3" w:rsidP="002D56D3">
      <w:pPr>
        <w:widowControl w:val="0"/>
        <w:spacing w:line="360" w:lineRule="auto"/>
        <w:rPr>
          <w:rFonts w:ascii="Arial" w:hAnsi="Arial" w:cs="Arial"/>
          <w:bCs/>
          <w:i/>
          <w:iCs/>
        </w:rPr>
      </w:pPr>
      <w:r w:rsidRPr="000F1690">
        <w:rPr>
          <w:rFonts w:ascii="Arial" w:hAnsi="Arial"/>
          <w:bCs/>
          <w:i/>
          <w:iCs/>
        </w:rPr>
        <w:t xml:space="preserve">Email: </w:t>
      </w:r>
      <w:hyperlink r:id="rId11" w:history="1">
        <w:r w:rsidRPr="000F1690">
          <w:rPr>
            <w:rStyle w:val="Hyperlink"/>
            <w:rFonts w:ascii="Arial" w:hAnsi="Arial"/>
            <w:bCs/>
            <w:i/>
            <w:iCs/>
            <w:u w:val="none"/>
          </w:rPr>
          <w:t>press@wevo-chemie.com</w:t>
        </w:r>
      </w:hyperlink>
    </w:p>
    <w:p w14:paraId="19E3B885" w14:textId="77777777" w:rsidR="002D56D3" w:rsidRPr="004B7EC0" w:rsidRDefault="002D56D3" w:rsidP="004B7EC0">
      <w:pPr>
        <w:widowControl w:val="0"/>
        <w:spacing w:line="360" w:lineRule="auto"/>
        <w:rPr>
          <w:rFonts w:ascii="Arial" w:hAnsi="Arial" w:cs="Arial"/>
          <w:bCs/>
          <w:i/>
          <w:iCs/>
        </w:rPr>
      </w:pPr>
    </w:p>
    <w:sectPr w:rsidR="002D56D3" w:rsidRPr="004B7EC0" w:rsidSect="00D31762">
      <w:headerReference w:type="default" r:id="rId12"/>
      <w:footerReference w:type="default" r:id="rId13"/>
      <w:headerReference w:type="first" r:id="rId14"/>
      <w:footerReference w:type="first" r:id="rId15"/>
      <w:type w:val="continuous"/>
      <w:pgSz w:w="11906" w:h="16838" w:code="9"/>
      <w:pgMar w:top="2268" w:right="1134" w:bottom="1134" w:left="1304" w:header="0" w:footer="5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6EFAF" w14:textId="77777777" w:rsidR="003F1BD0" w:rsidRDefault="003F1BD0" w:rsidP="00E66201">
      <w:r>
        <w:separator/>
      </w:r>
    </w:p>
  </w:endnote>
  <w:endnote w:type="continuationSeparator" w:id="0">
    <w:p w14:paraId="32BA0D6A" w14:textId="77777777" w:rsidR="003F1BD0" w:rsidRDefault="003F1BD0" w:rsidP="00E66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Helvetica Neue for fA Light">
    <w:altName w:val="Arial"/>
    <w:panose1 w:val="02000403000000020004"/>
    <w:charset w:val="00"/>
    <w:family w:val="auto"/>
    <w:pitch w:val="variable"/>
    <w:sig w:usb0="A00002FF" w:usb1="5000205B" w:usb2="00000002" w:usb3="00000000" w:csb0="00000007" w:csb1="00000000"/>
  </w:font>
  <w:font w:name="Wevo Pro Light">
    <w:altName w:val="Calibri"/>
    <w:panose1 w:val="02010404020101010102"/>
    <w:charset w:val="4D"/>
    <w:family w:val="auto"/>
    <w:pitch w:val="variable"/>
    <w:sig w:usb0="A00000FF" w:usb1="4000204A" w:usb2="00000008"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Wevo Light">
    <w:altName w:val="Calibri"/>
    <w:panose1 w:val="020B0604020202020204"/>
    <w:charset w:val="00"/>
    <w:family w:val="swiss"/>
    <w:pitch w:val="variable"/>
    <w:sig w:usb0="8000002F" w:usb1="4000200A" w:usb2="00000000" w:usb3="00000000" w:csb0="00000001" w:csb1="00000000"/>
  </w:font>
  <w:font w:name="Wevo Pro">
    <w:panose1 w:val="02010504020101010102"/>
    <w:charset w:val="00"/>
    <w:family w:val="auto"/>
    <w:pitch w:val="variable"/>
    <w:sig w:usb0="A00000FF" w:usb1="4000204A" w:usb2="00000008" w:usb3="00000000" w:csb0="00000093" w:csb1="00000000"/>
  </w:font>
  <w:font w:name="Wevo Pro UltraLight">
    <w:altName w:val="Calibri"/>
    <w:panose1 w:val="02010404020101010102"/>
    <w:charset w:val="4D"/>
    <w:family w:val="auto"/>
    <w:pitch w:val="variable"/>
    <w:sig w:usb0="A00000FF" w:usb1="4000204A" w:usb2="00000008" w:usb3="00000000" w:csb0="00000093" w:csb1="00000000"/>
  </w:font>
  <w:font w:name="Times New Roman (Überschriften">
    <w:altName w:val="Times New Roman"/>
    <w:panose1 w:val="020B0604020202020204"/>
    <w:charset w:val="00"/>
    <w:family w:val="roman"/>
    <w:pitch w:val="variable"/>
    <w:sig w:usb0="E0002AEF" w:usb1="C0007841" w:usb2="00000009" w:usb3="00000000" w:csb0="000001FF" w:csb1="00000000"/>
  </w:font>
  <w:font w:name="MinionPro-Regular">
    <w:panose1 w:val="020B06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F710E" w14:textId="5E213DC8" w:rsidR="00A16D05" w:rsidRPr="00BD4CE2" w:rsidRDefault="00D31762" w:rsidP="00D31762">
    <w:pPr>
      <w:pStyle w:val="Fuzeile"/>
      <w:rPr>
        <w:rFonts w:ascii="Arial" w:hAnsi="Arial" w:cs="Arial"/>
        <w:sz w:val="15"/>
        <w:szCs w:val="15"/>
        <w:lang w:val="de-DE"/>
      </w:rPr>
    </w:pPr>
    <w:r>
      <w:rPr>
        <w:rFonts w:ascii="Arial" w:hAnsi="Arial"/>
        <w:noProof/>
        <w:sz w:val="15"/>
        <w:szCs w:val="15"/>
        <w:lang w:eastAsia="en-GB"/>
      </w:rPr>
      <mc:AlternateContent>
        <mc:Choice Requires="wps">
          <w:drawing>
            <wp:anchor distT="0" distB="0" distL="114300" distR="114300" simplePos="0" relativeHeight="251691008" behindDoc="0" locked="0" layoutInCell="1" allowOverlap="1" wp14:anchorId="105155FB" wp14:editId="1B5C496A">
              <wp:simplePos x="0" y="0"/>
              <wp:positionH relativeFrom="column">
                <wp:posOffset>6094399</wp:posOffset>
              </wp:positionH>
              <wp:positionV relativeFrom="paragraph">
                <wp:posOffset>-38100</wp:posOffset>
              </wp:positionV>
              <wp:extent cx="279428" cy="332509"/>
              <wp:effectExtent l="0" t="0" r="0" b="0"/>
              <wp:wrapNone/>
              <wp:docPr id="6" name="Textfeld 6"/>
              <wp:cNvGraphicFramePr/>
              <a:graphic xmlns:a="http://schemas.openxmlformats.org/drawingml/2006/main">
                <a:graphicData uri="http://schemas.microsoft.com/office/word/2010/wordprocessingShape">
                  <wps:wsp>
                    <wps:cNvSpPr txBox="1"/>
                    <wps:spPr>
                      <a:xfrm>
                        <a:off x="0" y="0"/>
                        <a:ext cx="279428" cy="332509"/>
                      </a:xfrm>
                      <a:prstGeom prst="rect">
                        <a:avLst/>
                      </a:prstGeom>
                      <a:noFill/>
                      <a:ln w="6350">
                        <a:noFill/>
                      </a:ln>
                    </wps:spPr>
                    <wps:txbx>
                      <w:txbxContent>
                        <w:p w14:paraId="63BC87E4" w14:textId="77777777" w:rsidR="00D31762" w:rsidRPr="00AF75C9" w:rsidRDefault="00D31762" w:rsidP="00D31762">
                          <w:pPr>
                            <w:jc w:val="right"/>
                            <w:rPr>
                              <w:sz w:val="16"/>
                              <w:szCs w:val="20"/>
                            </w:rPr>
                          </w:pPr>
                          <w:r>
                            <w:rPr>
                              <w:rFonts w:ascii="Arial" w:hAnsi="Arial"/>
                              <w:color w:val="000000" w:themeColor="text1"/>
                              <w:sz w:val="16"/>
                              <w:szCs w:val="16"/>
                            </w:rPr>
                            <w:t xml:space="preserve"> </w:t>
                          </w:r>
                          <w:r w:rsidRPr="00AF75C9">
                            <w:rPr>
                              <w:rFonts w:ascii="Arial" w:hAnsi="Arial" w:cs="Arial"/>
                              <w:color w:val="000000" w:themeColor="text1"/>
                              <w:sz w:val="16"/>
                              <w:szCs w:val="16"/>
                            </w:rPr>
                            <w:fldChar w:fldCharType="begin"/>
                          </w:r>
                          <w:r w:rsidRPr="00AF75C9">
                            <w:rPr>
                              <w:rFonts w:ascii="Arial" w:hAnsi="Arial" w:cs="Arial"/>
                              <w:color w:val="000000" w:themeColor="text1"/>
                              <w:sz w:val="16"/>
                              <w:szCs w:val="16"/>
                            </w:rPr>
                            <w:instrText xml:space="preserve"> PAGE  \* MERGEFORMAT </w:instrText>
                          </w:r>
                          <w:r w:rsidRPr="00AF75C9">
                            <w:rPr>
                              <w:rFonts w:ascii="Arial" w:hAnsi="Arial" w:cs="Arial"/>
                              <w:color w:val="000000" w:themeColor="text1"/>
                              <w:sz w:val="16"/>
                              <w:szCs w:val="16"/>
                            </w:rPr>
                            <w:fldChar w:fldCharType="separate"/>
                          </w:r>
                          <w:r w:rsidR="000F1690">
                            <w:rPr>
                              <w:rFonts w:ascii="Arial" w:hAnsi="Arial" w:cs="Arial"/>
                              <w:noProof/>
                              <w:color w:val="000000" w:themeColor="text1"/>
                              <w:sz w:val="16"/>
                              <w:szCs w:val="16"/>
                            </w:rPr>
                            <w:t>1</w:t>
                          </w:r>
                          <w:r w:rsidRPr="00AF75C9">
                            <w:rPr>
                              <w:rFonts w:ascii="Arial" w:hAnsi="Arial" w:cs="Arial"/>
                              <w:color w:val="000000" w:themeColor="text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155FB" id="_x0000_t202" coordsize="21600,21600" o:spt="202" path="m,l,21600r21600,l21600,xe">
              <v:stroke joinstyle="miter"/>
              <v:path gradientshapeok="t" o:connecttype="rect"/>
            </v:shapetype>
            <v:shape id="Textfeld 6" o:spid="_x0000_s1026" type="#_x0000_t202" style="position:absolute;margin-left:479.85pt;margin-top:-3pt;width:22pt;height:2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" filled="f" stroked="f" strokeweight=".5pt">
              <v:textbox>
                <w:txbxContent>
                  <w:p w14:paraId="63BC87E4" w14:textId="77777777" w:rsidR="00D31762" w:rsidRPr="00AF75C9" w:rsidRDefault="00D31762" w:rsidP="00D31762">
                    <w:pPr>
                      <w:jc w:val="right"/>
                      <w:rPr>
                        <w:sz w:val="16"/>
                        <w:szCs w:val="20"/>
                      </w:rPr>
                    </w:pPr>
                    <w:r>
                      <w:rPr>
                        <w:rFonts w:ascii="Arial" w:hAnsi="Arial"/>
                        <w:color w:val="000000" w:themeColor="text1"/>
                        <w:sz w:val="16"/>
                        <w:szCs w:val="16"/>
                      </w:rPr>
                      <w:t xml:space="preserve"> </w:t>
                    </w:r>
                    <w:r w:rsidRPr="00AF75C9">
                      <w:rPr>
                        <w:rFonts w:ascii="Arial" w:hAnsi="Arial" w:cs="Arial"/>
                        <w:color w:val="000000" w:themeColor="text1"/>
                        <w:sz w:val="16"/>
                        <w:szCs w:val="16"/>
                      </w:rPr>
                      <w:fldChar w:fldCharType="begin"/>
                    </w:r>
                    <w:r w:rsidRPr="00AF75C9">
                      <w:rPr>
                        <w:rFonts w:ascii="Arial" w:hAnsi="Arial" w:cs="Arial"/>
                        <w:color w:val="000000" w:themeColor="text1"/>
                        <w:sz w:val="16"/>
                        <w:szCs w:val="16"/>
                      </w:rPr>
                      <w:instrText xml:space="preserve"> PAGE  \* MERGEFORMAT </w:instrText>
                    </w:r>
                    <w:r w:rsidRPr="00AF75C9">
                      <w:rPr>
                        <w:rFonts w:ascii="Arial" w:hAnsi="Arial" w:cs="Arial"/>
                        <w:color w:val="000000" w:themeColor="text1"/>
                        <w:sz w:val="16"/>
                        <w:szCs w:val="16"/>
                      </w:rPr>
                      <w:fldChar w:fldCharType="separate"/>
                    </w:r>
                    <w:r w:rsidR="000F1690">
                      <w:rPr>
                        <w:rFonts w:ascii="Arial" w:hAnsi="Arial" w:cs="Arial"/>
                        <w:noProof/>
                        <w:color w:val="000000" w:themeColor="text1"/>
                        <w:sz w:val="16"/>
                        <w:szCs w:val="16"/>
                      </w:rPr>
                      <w:t>1</w:t>
                    </w:r>
                    <w:r w:rsidRPr="00AF75C9">
                      <w:rPr>
                        <w:rFonts w:ascii="Arial" w:hAnsi="Arial" w:cs="Arial"/>
                        <w:color w:val="000000" w:themeColor="text1"/>
                        <w:sz w:val="16"/>
                        <w:szCs w:val="16"/>
                      </w:rPr>
                      <w:fldChar w:fldCharType="end"/>
                    </w:r>
                  </w:p>
                </w:txbxContent>
              </v:textbox>
            </v:shape>
          </w:pict>
        </mc:Fallback>
      </mc:AlternateContent>
    </w:r>
    <w:r w:rsidRPr="00BD4CE2">
      <w:rPr>
        <w:rFonts w:ascii="Arial" w:hAnsi="Arial"/>
        <w:sz w:val="15"/>
        <w:szCs w:val="15"/>
        <w:lang w:val="de-DE"/>
      </w:rPr>
      <w:t xml:space="preserve">WEVO-CHEMIE GmbH </w:t>
    </w:r>
    <w:r>
      <w:rPr>
        <w:rFonts w:ascii="Arial" w:hAnsi="Arial"/>
        <w:sz w:val="15"/>
        <w:szCs w:val="15"/>
      </w:rPr>
      <w:sym w:font="Symbol" w:char="F0D7"/>
    </w:r>
    <w:r w:rsidRPr="00BD4CE2">
      <w:rPr>
        <w:rFonts w:ascii="Arial" w:hAnsi="Arial"/>
        <w:sz w:val="15"/>
        <w:szCs w:val="15"/>
        <w:lang w:val="de-DE"/>
      </w:rPr>
      <w:t xml:space="preserve"> Schönbergstrasse 14 </w:t>
    </w:r>
    <w:r>
      <w:rPr>
        <w:rFonts w:ascii="Arial" w:hAnsi="Arial"/>
        <w:sz w:val="15"/>
        <w:szCs w:val="15"/>
      </w:rPr>
      <w:sym w:font="Symbol" w:char="F0D7"/>
    </w:r>
    <w:r w:rsidRPr="00BD4CE2">
      <w:rPr>
        <w:rFonts w:ascii="Arial" w:hAnsi="Arial"/>
        <w:sz w:val="15"/>
        <w:szCs w:val="15"/>
        <w:lang w:val="de-DE"/>
      </w:rPr>
      <w:t xml:space="preserve"> 73760 Ostfildern-Kemnat </w:t>
    </w:r>
    <w:r>
      <w:rPr>
        <w:rFonts w:ascii="Arial" w:hAnsi="Arial"/>
        <w:sz w:val="15"/>
        <w:szCs w:val="15"/>
      </w:rPr>
      <w:sym w:font="Symbol" w:char="F0D7"/>
    </w:r>
    <w:r w:rsidRPr="00BD4CE2">
      <w:rPr>
        <w:rFonts w:ascii="Arial" w:hAnsi="Arial"/>
        <w:sz w:val="15"/>
        <w:szCs w:val="15"/>
        <w:lang w:val="de-DE"/>
      </w:rPr>
      <w:t xml:space="preserve"> Germany </w:t>
    </w:r>
    <w:r>
      <w:rPr>
        <w:rFonts w:ascii="Arial" w:hAnsi="Arial"/>
        <w:sz w:val="15"/>
        <w:szCs w:val="15"/>
      </w:rPr>
      <w:sym w:font="Symbol" w:char="F0D7"/>
    </w:r>
    <w:r w:rsidRPr="00BD4CE2">
      <w:rPr>
        <w:rFonts w:ascii="Arial" w:hAnsi="Arial"/>
        <w:sz w:val="15"/>
        <w:szCs w:val="15"/>
        <w:lang w:val="de-DE"/>
      </w:rPr>
      <w:t xml:space="preserve"> press@wevo-chemie.com </w:t>
    </w:r>
    <w:r>
      <w:rPr>
        <w:rFonts w:ascii="Arial" w:hAnsi="Arial"/>
        <w:sz w:val="15"/>
        <w:szCs w:val="15"/>
      </w:rPr>
      <w:sym w:font="Symbol" w:char="F0D7"/>
    </w:r>
    <w:r w:rsidRPr="00BD4CE2">
      <w:rPr>
        <w:rFonts w:ascii="Arial" w:hAnsi="Arial"/>
        <w:sz w:val="15"/>
        <w:szCs w:val="15"/>
        <w:lang w:val="de-DE"/>
      </w:rPr>
      <w:t xml:space="preserve"> wevo-chemie.com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92EDC" w14:textId="77777777" w:rsidR="005D5D9F" w:rsidRPr="00BD4CE2" w:rsidRDefault="005D5D9F" w:rsidP="00D31762">
    <w:pPr>
      <w:pStyle w:val="Footer"/>
      <w:spacing w:before="600"/>
      <w:jc w:val="left"/>
      <w:rPr>
        <w:lang w:val="de-DE"/>
      </w:rPr>
    </w:pPr>
    <w:r w:rsidRPr="00BD4CE2">
      <w:rPr>
        <w:lang w:val="de-DE"/>
      </w:rPr>
      <w:t>WEVO-CHEMIE GmbH · Schönbergstrasse 14 · 73760 Ostfildern-Kemnat   Germany · presse@wevo-chemie.de · wevo-chemie.de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0E3C6" w14:textId="77777777" w:rsidR="003F1BD0" w:rsidRDefault="003F1BD0" w:rsidP="00E66201">
      <w:r>
        <w:separator/>
      </w:r>
    </w:p>
  </w:footnote>
  <w:footnote w:type="continuationSeparator" w:id="0">
    <w:p w14:paraId="53FDA2DE" w14:textId="77777777" w:rsidR="003F1BD0" w:rsidRDefault="003F1BD0" w:rsidP="00E66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B20FA" w14:textId="716196A0" w:rsidR="00D31762" w:rsidRDefault="00D31762">
    <w:pPr>
      <w:pStyle w:val="Kopfzeile"/>
    </w:pPr>
  </w:p>
  <w:p w14:paraId="79BCFEE4" w14:textId="77777777" w:rsidR="00D31762" w:rsidRPr="00D31762" w:rsidRDefault="00D31762">
    <w:pPr>
      <w:pStyle w:val="Kopfzeile"/>
      <w:rPr>
        <w:sz w:val="24"/>
        <w:szCs w:val="24"/>
      </w:rPr>
    </w:pPr>
  </w:p>
  <w:p w14:paraId="628B7C7E" w14:textId="77777777" w:rsidR="00D31762" w:rsidRPr="00D31762" w:rsidRDefault="00D31762">
    <w:pPr>
      <w:pStyle w:val="Kopfzeile"/>
      <w:rPr>
        <w:sz w:val="24"/>
        <w:szCs w:val="24"/>
      </w:rPr>
    </w:pPr>
  </w:p>
  <w:p w14:paraId="1C33DDCB" w14:textId="77777777" w:rsidR="00D31762" w:rsidRPr="00D31762" w:rsidRDefault="00D31762">
    <w:pPr>
      <w:pStyle w:val="Kopfzeile"/>
      <w:rPr>
        <w:sz w:val="24"/>
        <w:szCs w:val="24"/>
      </w:rPr>
    </w:pPr>
  </w:p>
  <w:p w14:paraId="0CD07D6E" w14:textId="4B6CC5B7" w:rsidR="00D31762" w:rsidRPr="000F461C" w:rsidRDefault="001A7038" w:rsidP="00D31762">
    <w:pPr>
      <w:pStyle w:val="Kopfzeile"/>
      <w:rPr>
        <w:rFonts w:ascii="Arial" w:hAnsi="Arial" w:cs="Arial"/>
        <w:sz w:val="28"/>
        <w:szCs w:val="28"/>
      </w:rPr>
    </w:pPr>
    <w:r>
      <w:rPr>
        <w:rFonts w:ascii="Arial" w:hAnsi="Arial"/>
        <w:sz w:val="28"/>
        <w:szCs w:val="28"/>
      </w:rPr>
      <w:t>Press information</w:t>
    </w:r>
  </w:p>
  <w:p w14:paraId="35689FC8" w14:textId="77777777" w:rsidR="00D31762" w:rsidRPr="00E14CE0" w:rsidRDefault="00D31762" w:rsidP="00D31762">
    <w:pPr>
      <w:pStyle w:val="Kopfzeile"/>
    </w:pPr>
  </w:p>
  <w:p w14:paraId="09C685B0" w14:textId="05168148" w:rsidR="00D31762" w:rsidRDefault="005A5B07">
    <w:pPr>
      <w:pStyle w:val="Kopfzeile"/>
    </w:pPr>
    <w:r>
      <w:t>15</w:t>
    </w:r>
    <w:r w:rsidR="001A7038">
      <w:t xml:space="preserve"> </w:t>
    </w:r>
    <w:r>
      <w:t>September</w:t>
    </w:r>
    <w:r w:rsidR="001A7038">
      <w:t xml:space="preserve"> </w:t>
    </w:r>
    <w:r>
      <w:t>2021</w:t>
    </w:r>
  </w:p>
  <w:p w14:paraId="20037619" w14:textId="77777777" w:rsidR="00D31762" w:rsidRDefault="00D31762">
    <w:pPr>
      <w:pStyle w:val="Kopfzeile"/>
    </w:pPr>
  </w:p>
  <w:p w14:paraId="3FD669A9" w14:textId="77777777" w:rsidR="007C6B85" w:rsidRDefault="007C6B85">
    <w:pPr>
      <w:pStyle w:val="Kopfzeile"/>
    </w:pPr>
  </w:p>
  <w:p w14:paraId="1FA0444D" w14:textId="77777777" w:rsidR="00D31762" w:rsidRDefault="00D31762">
    <w:pPr>
      <w:pStyle w:val="Kopfzeile"/>
    </w:pPr>
  </w:p>
  <w:p w14:paraId="6268F186" w14:textId="77777777" w:rsidR="00431F75" w:rsidRDefault="00FB45D2">
    <w:pPr>
      <w:pStyle w:val="Kopfzeile"/>
    </w:pPr>
    <w:r>
      <w:rPr>
        <w:noProof/>
        <w:lang w:eastAsia="en-GB"/>
      </w:rPr>
      <mc:AlternateContent>
        <mc:Choice Requires="wps">
          <w:drawing>
            <wp:anchor distT="0" distB="0" distL="114300" distR="114300" simplePos="0" relativeHeight="251687936" behindDoc="0" locked="0" layoutInCell="1" allowOverlap="1" wp14:anchorId="1E24C848" wp14:editId="0424372B">
              <wp:simplePos x="0" y="0"/>
              <wp:positionH relativeFrom="page">
                <wp:posOffset>180340</wp:posOffset>
              </wp:positionH>
              <wp:positionV relativeFrom="page">
                <wp:posOffset>3780790</wp:posOffset>
              </wp:positionV>
              <wp:extent cx="18000" cy="18000"/>
              <wp:effectExtent l="0" t="0" r="0" b="0"/>
              <wp:wrapNone/>
              <wp:docPr id="4" name="Ellips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54072F" id="Ellipse 4" o:spid="_x0000_s1026" style="position:absolute;margin-left:14.2pt;margin-top:297.7pt;width:1.4pt;height:1.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" fillcolor="#272727 [2749]" stroked="f" strokeweight="2pt">
              <o:lock v:ext="edit" aspectratio="t"/>
              <w10:wrap anchorx="page" anchory="page"/>
            </v:oval>
          </w:pict>
        </mc:Fallback>
      </mc:AlternateContent>
    </w:r>
    <w:r>
      <w:rPr>
        <w:noProof/>
        <w:lang w:eastAsia="en-GB"/>
      </w:rPr>
      <mc:AlternateContent>
        <mc:Choice Requires="wps">
          <w:drawing>
            <wp:anchor distT="0" distB="0" distL="114300" distR="114300" simplePos="0" relativeHeight="251688960" behindDoc="0" locked="0" layoutInCell="1" allowOverlap="1" wp14:anchorId="7C652B42" wp14:editId="50397D7C">
              <wp:simplePos x="0" y="0"/>
              <wp:positionH relativeFrom="page">
                <wp:posOffset>180340</wp:posOffset>
              </wp:positionH>
              <wp:positionV relativeFrom="page">
                <wp:posOffset>5346700</wp:posOffset>
              </wp:positionV>
              <wp:extent cx="18000" cy="18000"/>
              <wp:effectExtent l="0" t="0" r="0" b="0"/>
              <wp:wrapNone/>
              <wp:docPr id="7" name="Ellips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758C2A" id="Ellipse 7" o:spid="_x0000_s1026" style="position:absolute;margin-left:14.2pt;margin-top:421pt;width:1.4pt;height:1.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" fillcolor="#272727 [2749]" stroked="f" strokeweight="2pt">
              <o:lock v:ext="edit" aspectratio="t"/>
              <w10:wrap anchorx="page" anchory="page"/>
            </v:oval>
          </w:pict>
        </mc:Fallback>
      </mc:AlternateContent>
    </w:r>
    <w:r>
      <w:rPr>
        <w:noProof/>
        <w:lang w:eastAsia="en-GB"/>
      </w:rPr>
      <w:drawing>
        <wp:anchor distT="0" distB="0" distL="114300" distR="114300" simplePos="0" relativeHeight="251685888" behindDoc="0" locked="1" layoutInCell="1" allowOverlap="1" wp14:anchorId="488FD749" wp14:editId="5142F22C">
          <wp:simplePos x="0" y="0"/>
          <wp:positionH relativeFrom="margin">
            <wp:posOffset>3952240</wp:posOffset>
          </wp:positionH>
          <wp:positionV relativeFrom="page">
            <wp:posOffset>362585</wp:posOffset>
          </wp:positionV>
          <wp:extent cx="2339975" cy="636905"/>
          <wp:effectExtent l="0" t="0" r="3175" b="0"/>
          <wp:wrapNone/>
          <wp:docPr id="2" name="Grafik 2" descr="C:\Users\Pagel\AppData\Local\Microsoft\Windows\INetCache\Content.Word\wevo_logo_v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l\AppData\Local\Microsoft\Windows\INetCache\Content.Word\wevo_logo_v2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975" cy="636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D49B1" w14:textId="77777777" w:rsidR="00D31762" w:rsidRDefault="00D31762" w:rsidP="002F0D64"/>
  <w:p w14:paraId="7DF10727" w14:textId="77777777" w:rsidR="00D31762" w:rsidRDefault="00D31762" w:rsidP="002F0D64"/>
  <w:p w14:paraId="22AC6D0A" w14:textId="77777777" w:rsidR="00D31762" w:rsidRDefault="00D31762" w:rsidP="002F0D64"/>
  <w:p w14:paraId="4BDFD480" w14:textId="77777777" w:rsidR="00D31762" w:rsidRDefault="00D31762" w:rsidP="00D31762">
    <w:pPr>
      <w:pStyle w:val="Kopfzeile"/>
      <w:rPr>
        <w:rFonts w:ascii="Arial" w:hAnsi="Arial" w:cs="Arial"/>
        <w:sz w:val="28"/>
        <w:szCs w:val="28"/>
      </w:rPr>
    </w:pPr>
  </w:p>
  <w:p w14:paraId="64E8115B" w14:textId="77777777" w:rsidR="002A4E7D" w:rsidRPr="00166EBC" w:rsidRDefault="00CB4281" w:rsidP="002F0D64">
    <w:r>
      <w:rPr>
        <w:rFonts w:ascii="Wevo Pro Light" w:hAnsi="Wevo Pro Light"/>
        <w:noProof/>
        <w:color w:val="262626" w:themeColor="text1" w:themeTint="D9"/>
        <w:lang w:eastAsia="en-GB"/>
      </w:rPr>
      <mc:AlternateContent>
        <mc:Choice Requires="wps">
          <w:drawing>
            <wp:anchor distT="0" distB="0" distL="114300" distR="114300" simplePos="0" relativeHeight="251680768" behindDoc="0" locked="0" layoutInCell="1" allowOverlap="1" wp14:anchorId="3E792912" wp14:editId="49296EE8">
              <wp:simplePos x="0" y="0"/>
              <wp:positionH relativeFrom="page">
                <wp:posOffset>180340</wp:posOffset>
              </wp:positionH>
              <wp:positionV relativeFrom="page">
                <wp:posOffset>5346700</wp:posOffset>
              </wp:positionV>
              <wp:extent cx="18000" cy="18000"/>
              <wp:effectExtent l="0" t="0" r="0" b="0"/>
              <wp:wrapNone/>
              <wp:docPr id="5" name="Ellips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24939" id="Ellipse 5" o:spid="_x0000_s1026" style="position:absolute;margin-left:14.2pt;margin-top:421pt;width:1.4pt;height:1.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" fillcolor="#272727 [2749]" stroked="f" strokeweight="2pt">
              <o:lock v:ext="edit" aspectratio="t"/>
              <w10:wrap anchorx="page" anchory="page"/>
            </v:oval>
          </w:pict>
        </mc:Fallback>
      </mc:AlternateContent>
    </w:r>
    <w:r>
      <w:rPr>
        <w:rFonts w:ascii="Wevo Pro Light" w:hAnsi="Wevo Pro Light"/>
        <w:noProof/>
        <w:color w:val="262626" w:themeColor="text1" w:themeTint="D9"/>
        <w:lang w:eastAsia="en-GB"/>
      </w:rPr>
      <mc:AlternateContent>
        <mc:Choice Requires="wps">
          <w:drawing>
            <wp:anchor distT="0" distB="0" distL="114300" distR="114300" simplePos="0" relativeHeight="251678720" behindDoc="0" locked="0" layoutInCell="1" allowOverlap="1" wp14:anchorId="55908C2D" wp14:editId="255E88A5">
              <wp:simplePos x="0" y="0"/>
              <wp:positionH relativeFrom="page">
                <wp:posOffset>180340</wp:posOffset>
              </wp:positionH>
              <wp:positionV relativeFrom="page">
                <wp:posOffset>3780790</wp:posOffset>
              </wp:positionV>
              <wp:extent cx="18000" cy="18000"/>
              <wp:effectExtent l="0" t="0" r="0" b="0"/>
              <wp:wrapNone/>
              <wp:docPr id="1" name="Ellips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DD271D" id="Ellipse 1" o:spid="_x0000_s1026" style="position:absolute;margin-left:14.2pt;margin-top:297.7pt;width:1.4pt;height:1.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" fillcolor="#272727 [2749]" stroked="f" strokeweight="2pt">
              <o:lock v:ext="edit" aspectratio="t"/>
              <w10:wrap anchorx="page" anchory="page"/>
            </v:oval>
          </w:pict>
        </mc:Fallback>
      </mc:AlternateContent>
    </w:r>
    <w:r>
      <w:rPr>
        <w:rFonts w:ascii="Wevo Pro Light" w:hAnsi="Wevo Pro Light"/>
        <w:noProof/>
        <w:lang w:eastAsia="en-GB"/>
      </w:rPr>
      <w:drawing>
        <wp:anchor distT="0" distB="0" distL="114300" distR="114300" simplePos="0" relativeHeight="251677696" behindDoc="0" locked="1" layoutInCell="1" allowOverlap="1" wp14:anchorId="36ACE3CE" wp14:editId="21AC22B7">
          <wp:simplePos x="0" y="0"/>
          <wp:positionH relativeFrom="margin">
            <wp:posOffset>3952763</wp:posOffset>
          </wp:positionH>
          <wp:positionV relativeFrom="page">
            <wp:posOffset>360045</wp:posOffset>
          </wp:positionV>
          <wp:extent cx="2340000" cy="637200"/>
          <wp:effectExtent l="0" t="0" r="3175" b="0"/>
          <wp:wrapNone/>
          <wp:docPr id="3" name="Grafik 3" descr="C:\Users\Pagel\AppData\Local\Microsoft\Windows\INetCache\Content.Word\wevo_logo_v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l\AppData\Local\Microsoft\Windows\INetCache\Content.Word\wevo_logo_v2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0000" cy="63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99A07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F26E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DC99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B7AC4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FAF0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2001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08DD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2AD7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380A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B291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002CC0"/>
    <w:multiLevelType w:val="multilevel"/>
    <w:tmpl w:val="15A479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berschrift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B80773F"/>
    <w:multiLevelType w:val="hybridMultilevel"/>
    <w:tmpl w:val="9E92C69C"/>
    <w:lvl w:ilvl="0" w:tplc="FC0E3E80">
      <w:start w:val="1"/>
      <w:numFmt w:val="bullet"/>
      <w:pStyle w:val="WevoBulletpoints"/>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C043068"/>
    <w:multiLevelType w:val="hybridMultilevel"/>
    <w:tmpl w:val="207A5A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D634463"/>
    <w:multiLevelType w:val="multilevel"/>
    <w:tmpl w:val="ED5213D0"/>
    <w:lvl w:ilvl="0">
      <w:start w:val="1"/>
      <w:numFmt w:val="decimal"/>
      <w:lvlText w:val="%1"/>
      <w:lvlJc w:val="left"/>
      <w:pPr>
        <w:tabs>
          <w:tab w:val="num" w:pos="284"/>
        </w:tabs>
        <w:ind w:left="284" w:hanging="284"/>
      </w:pPr>
      <w:rPr>
        <w:rFonts w:hint="default"/>
      </w:rPr>
    </w:lvl>
    <w:lvl w:ilvl="1">
      <w:start w:val="1"/>
      <w:numFmt w:val="decimal"/>
      <w:pStyle w:val="berschrift2"/>
      <w:lvlText w:val="%1.%2"/>
      <w:lvlJc w:val="left"/>
      <w:pPr>
        <w:tabs>
          <w:tab w:val="num" w:pos="567"/>
        </w:tabs>
        <w:ind w:left="568" w:hanging="568"/>
      </w:pPr>
      <w:rPr>
        <w:rFonts w:hint="default"/>
      </w:rPr>
    </w:lvl>
    <w:lvl w:ilvl="2">
      <w:start w:val="1"/>
      <w:numFmt w:val="decimal"/>
      <w:pStyle w:val="berschrift3"/>
      <w:lvlText w:val="%1.%2.%3"/>
      <w:lvlJc w:val="left"/>
      <w:pPr>
        <w:tabs>
          <w:tab w:val="num" w:pos="851"/>
        </w:tabs>
        <w:ind w:left="852" w:hanging="852"/>
      </w:pPr>
      <w:rPr>
        <w:rFonts w:hint="default"/>
      </w:rPr>
    </w:lvl>
    <w:lvl w:ilvl="3">
      <w:start w:val="1"/>
      <w:numFmt w:val="decimal"/>
      <w:lvlText w:val="%1.%2.%3.%4"/>
      <w:lvlJc w:val="left"/>
      <w:pPr>
        <w:tabs>
          <w:tab w:val="num" w:pos="1134"/>
        </w:tabs>
        <w:ind w:left="1136" w:hanging="1136"/>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4" w15:restartNumberingAfterBreak="0">
    <w:nsid w:val="4B583B0B"/>
    <w:multiLevelType w:val="hybridMultilevel"/>
    <w:tmpl w:val="2ACA0F82"/>
    <w:lvl w:ilvl="0" w:tplc="50AE85AA">
      <w:start w:val="5"/>
      <w:numFmt w:val="bullet"/>
      <w:lvlText w:val="-"/>
      <w:lvlJc w:val="left"/>
      <w:pPr>
        <w:ind w:left="360" w:hanging="360"/>
      </w:pPr>
      <w:rPr>
        <w:rFonts w:ascii="Arial" w:eastAsia="Helvetica Neue for fA Light"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4D9C0EA4"/>
    <w:multiLevelType w:val="hybridMultilevel"/>
    <w:tmpl w:val="E1F03E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3"/>
  </w:num>
  <w:num w:numId="2">
    <w:abstractNumId w:val="13"/>
  </w:num>
  <w:num w:numId="3">
    <w:abstractNumId w:val="13"/>
  </w:num>
  <w:num w:numId="4">
    <w:abstractNumId w:val="13"/>
  </w:num>
  <w:num w:numId="5">
    <w:abstractNumId w:val="10"/>
  </w:num>
  <w:num w:numId="6">
    <w:abstractNumId w:val="15"/>
  </w:num>
  <w:num w:numId="7">
    <w:abstractNumId w:val="11"/>
  </w:num>
  <w:num w:numId="8">
    <w:abstractNumId w:val="0"/>
  </w:num>
  <w:num w:numId="9">
    <w:abstractNumId w:val="1"/>
  </w:num>
  <w:num w:numId="10">
    <w:abstractNumId w:val="2"/>
  </w:num>
  <w:num w:numId="11">
    <w:abstractNumId w:val="3"/>
  </w:num>
  <w:num w:numId="12">
    <w:abstractNumId w:val="8"/>
  </w:num>
  <w:num w:numId="13">
    <w:abstractNumId w:val="4"/>
  </w:num>
  <w:num w:numId="14">
    <w:abstractNumId w:val="5"/>
  </w:num>
  <w:num w:numId="15">
    <w:abstractNumId w:val="6"/>
  </w:num>
  <w:num w:numId="16">
    <w:abstractNumId w:val="7"/>
  </w:num>
  <w:num w:numId="17">
    <w:abstractNumId w:val="9"/>
  </w:num>
  <w:num w:numId="18">
    <w:abstractNumId w:val="1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activeWritingStyle w:appName="MSWord" w:lang="de-DE" w:vendorID="64" w:dllVersion="4096" w:nlCheck="1" w:checkStyle="0"/>
  <w:activeWritingStyle w:appName="MSWord" w:lang="en-US" w:vendorID="64" w:dllVersion="409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pt-BR" w:vendorID="64" w:dllVersion="4096"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WwNLM0NLU0MzU0MTJX0lEKTi0uzszPAykwqwUAUHYX/iwAAAA="/>
  </w:docVars>
  <w:rsids>
    <w:rsidRoot w:val="00BE2F93"/>
    <w:rsid w:val="000040B5"/>
    <w:rsid w:val="00010E4B"/>
    <w:rsid w:val="00021B29"/>
    <w:rsid w:val="000300D6"/>
    <w:rsid w:val="0004306D"/>
    <w:rsid w:val="000433CC"/>
    <w:rsid w:val="000452D4"/>
    <w:rsid w:val="00052EB8"/>
    <w:rsid w:val="00055103"/>
    <w:rsid w:val="00065448"/>
    <w:rsid w:val="00071FB3"/>
    <w:rsid w:val="0008462C"/>
    <w:rsid w:val="00085E68"/>
    <w:rsid w:val="00096D27"/>
    <w:rsid w:val="000B0C7C"/>
    <w:rsid w:val="000C1B0F"/>
    <w:rsid w:val="000C3A5E"/>
    <w:rsid w:val="000D054F"/>
    <w:rsid w:val="000D39D9"/>
    <w:rsid w:val="000F1690"/>
    <w:rsid w:val="001018F6"/>
    <w:rsid w:val="00111697"/>
    <w:rsid w:val="00117A7F"/>
    <w:rsid w:val="001248D4"/>
    <w:rsid w:val="00142BF0"/>
    <w:rsid w:val="00155B87"/>
    <w:rsid w:val="00166EBC"/>
    <w:rsid w:val="00182F5B"/>
    <w:rsid w:val="00197997"/>
    <w:rsid w:val="001A6298"/>
    <w:rsid w:val="001A7038"/>
    <w:rsid w:val="001B4A3B"/>
    <w:rsid w:val="001B789D"/>
    <w:rsid w:val="001C4E02"/>
    <w:rsid w:val="001D3BE5"/>
    <w:rsid w:val="001F2B18"/>
    <w:rsid w:val="00206437"/>
    <w:rsid w:val="00220170"/>
    <w:rsid w:val="00223CAC"/>
    <w:rsid w:val="00226E42"/>
    <w:rsid w:val="002347FD"/>
    <w:rsid w:val="00236E70"/>
    <w:rsid w:val="00254984"/>
    <w:rsid w:val="00267168"/>
    <w:rsid w:val="002741E1"/>
    <w:rsid w:val="002753EE"/>
    <w:rsid w:val="0028720C"/>
    <w:rsid w:val="00297CE0"/>
    <w:rsid w:val="002A4E7D"/>
    <w:rsid w:val="002A6806"/>
    <w:rsid w:val="002A79B4"/>
    <w:rsid w:val="002B25A8"/>
    <w:rsid w:val="002B5D55"/>
    <w:rsid w:val="002B6700"/>
    <w:rsid w:val="002D56D3"/>
    <w:rsid w:val="002E1281"/>
    <w:rsid w:val="002E3FB9"/>
    <w:rsid w:val="002E46A9"/>
    <w:rsid w:val="002E6F62"/>
    <w:rsid w:val="002F0D64"/>
    <w:rsid w:val="002F1C42"/>
    <w:rsid w:val="00305368"/>
    <w:rsid w:val="00310EEB"/>
    <w:rsid w:val="0033325B"/>
    <w:rsid w:val="00362B2A"/>
    <w:rsid w:val="003632BD"/>
    <w:rsid w:val="0039371E"/>
    <w:rsid w:val="00394A93"/>
    <w:rsid w:val="003A2CBD"/>
    <w:rsid w:val="003C77CF"/>
    <w:rsid w:val="003D6169"/>
    <w:rsid w:val="003E3FFD"/>
    <w:rsid w:val="003F1BD0"/>
    <w:rsid w:val="0040349F"/>
    <w:rsid w:val="004043C4"/>
    <w:rsid w:val="004044C8"/>
    <w:rsid w:val="004165B7"/>
    <w:rsid w:val="00420DF4"/>
    <w:rsid w:val="00431F75"/>
    <w:rsid w:val="00434C9C"/>
    <w:rsid w:val="004443B2"/>
    <w:rsid w:val="00456248"/>
    <w:rsid w:val="00460791"/>
    <w:rsid w:val="00471D51"/>
    <w:rsid w:val="004736F6"/>
    <w:rsid w:val="004810A7"/>
    <w:rsid w:val="004A43C6"/>
    <w:rsid w:val="004B0D1E"/>
    <w:rsid w:val="004B7EC0"/>
    <w:rsid w:val="004D500D"/>
    <w:rsid w:val="004D6B21"/>
    <w:rsid w:val="004E07D4"/>
    <w:rsid w:val="00526260"/>
    <w:rsid w:val="00536968"/>
    <w:rsid w:val="005412E5"/>
    <w:rsid w:val="0054378F"/>
    <w:rsid w:val="00556AB1"/>
    <w:rsid w:val="00572C3B"/>
    <w:rsid w:val="00580323"/>
    <w:rsid w:val="00580F65"/>
    <w:rsid w:val="00584061"/>
    <w:rsid w:val="005A5B07"/>
    <w:rsid w:val="005A63E8"/>
    <w:rsid w:val="005C2518"/>
    <w:rsid w:val="005D5D9F"/>
    <w:rsid w:val="005E3C61"/>
    <w:rsid w:val="005F0E02"/>
    <w:rsid w:val="00602691"/>
    <w:rsid w:val="006062BE"/>
    <w:rsid w:val="006070B6"/>
    <w:rsid w:val="0064736A"/>
    <w:rsid w:val="0066411B"/>
    <w:rsid w:val="0067288D"/>
    <w:rsid w:val="0067432D"/>
    <w:rsid w:val="006765C4"/>
    <w:rsid w:val="006A5ACD"/>
    <w:rsid w:val="006A69E6"/>
    <w:rsid w:val="006B4F3B"/>
    <w:rsid w:val="006C2AEB"/>
    <w:rsid w:val="006D1E89"/>
    <w:rsid w:val="006E1F66"/>
    <w:rsid w:val="006E1FC2"/>
    <w:rsid w:val="006E6522"/>
    <w:rsid w:val="007002FD"/>
    <w:rsid w:val="00700700"/>
    <w:rsid w:val="00702C88"/>
    <w:rsid w:val="0072193D"/>
    <w:rsid w:val="00722CC1"/>
    <w:rsid w:val="00726E5C"/>
    <w:rsid w:val="0073209A"/>
    <w:rsid w:val="00740681"/>
    <w:rsid w:val="00741EA4"/>
    <w:rsid w:val="00754331"/>
    <w:rsid w:val="00765514"/>
    <w:rsid w:val="00770828"/>
    <w:rsid w:val="00773DE4"/>
    <w:rsid w:val="00774988"/>
    <w:rsid w:val="00782F76"/>
    <w:rsid w:val="0078743E"/>
    <w:rsid w:val="00795C3D"/>
    <w:rsid w:val="00796264"/>
    <w:rsid w:val="007B77CE"/>
    <w:rsid w:val="007C21CF"/>
    <w:rsid w:val="007C654E"/>
    <w:rsid w:val="007C6B85"/>
    <w:rsid w:val="007D1BED"/>
    <w:rsid w:val="007E6FE5"/>
    <w:rsid w:val="007F1196"/>
    <w:rsid w:val="007F2A30"/>
    <w:rsid w:val="007F6AAF"/>
    <w:rsid w:val="00811DB1"/>
    <w:rsid w:val="00823D38"/>
    <w:rsid w:val="008328DD"/>
    <w:rsid w:val="00841F51"/>
    <w:rsid w:val="0085188D"/>
    <w:rsid w:val="00873F80"/>
    <w:rsid w:val="00877FF6"/>
    <w:rsid w:val="00882586"/>
    <w:rsid w:val="00885B4A"/>
    <w:rsid w:val="00891FCF"/>
    <w:rsid w:val="008968C0"/>
    <w:rsid w:val="008A23F7"/>
    <w:rsid w:val="008C2C8A"/>
    <w:rsid w:val="008C2CFD"/>
    <w:rsid w:val="008C36C5"/>
    <w:rsid w:val="008C382F"/>
    <w:rsid w:val="008E0B3A"/>
    <w:rsid w:val="00902CD3"/>
    <w:rsid w:val="00910EC1"/>
    <w:rsid w:val="00917251"/>
    <w:rsid w:val="00923218"/>
    <w:rsid w:val="009249AF"/>
    <w:rsid w:val="00927029"/>
    <w:rsid w:val="009358CF"/>
    <w:rsid w:val="009469B6"/>
    <w:rsid w:val="00946A15"/>
    <w:rsid w:val="00977F82"/>
    <w:rsid w:val="00980A88"/>
    <w:rsid w:val="009A1BEC"/>
    <w:rsid w:val="009A373C"/>
    <w:rsid w:val="009A4DBD"/>
    <w:rsid w:val="009B1092"/>
    <w:rsid w:val="009C56AA"/>
    <w:rsid w:val="009D1DDF"/>
    <w:rsid w:val="009D55B9"/>
    <w:rsid w:val="009D671E"/>
    <w:rsid w:val="009E0379"/>
    <w:rsid w:val="009E4F13"/>
    <w:rsid w:val="00A13BEE"/>
    <w:rsid w:val="00A14375"/>
    <w:rsid w:val="00A16D05"/>
    <w:rsid w:val="00A20BF8"/>
    <w:rsid w:val="00A2320E"/>
    <w:rsid w:val="00A2383D"/>
    <w:rsid w:val="00A2659A"/>
    <w:rsid w:val="00A32EDD"/>
    <w:rsid w:val="00A33CE6"/>
    <w:rsid w:val="00A43D7E"/>
    <w:rsid w:val="00A459C0"/>
    <w:rsid w:val="00A7775F"/>
    <w:rsid w:val="00A93532"/>
    <w:rsid w:val="00A95791"/>
    <w:rsid w:val="00AC2750"/>
    <w:rsid w:val="00AD0B13"/>
    <w:rsid w:val="00AF766C"/>
    <w:rsid w:val="00B05ED2"/>
    <w:rsid w:val="00B12C51"/>
    <w:rsid w:val="00B16855"/>
    <w:rsid w:val="00B47798"/>
    <w:rsid w:val="00B53C0A"/>
    <w:rsid w:val="00B7199C"/>
    <w:rsid w:val="00B81C25"/>
    <w:rsid w:val="00BA7531"/>
    <w:rsid w:val="00BC1439"/>
    <w:rsid w:val="00BC2A80"/>
    <w:rsid w:val="00BD4CE2"/>
    <w:rsid w:val="00BE2F93"/>
    <w:rsid w:val="00C03F06"/>
    <w:rsid w:val="00C340A1"/>
    <w:rsid w:val="00C53A3D"/>
    <w:rsid w:val="00C566BB"/>
    <w:rsid w:val="00C62DF7"/>
    <w:rsid w:val="00C640B4"/>
    <w:rsid w:val="00C723DE"/>
    <w:rsid w:val="00C80F75"/>
    <w:rsid w:val="00CA4531"/>
    <w:rsid w:val="00CA5880"/>
    <w:rsid w:val="00CA698C"/>
    <w:rsid w:val="00CB106E"/>
    <w:rsid w:val="00CB4281"/>
    <w:rsid w:val="00CC1972"/>
    <w:rsid w:val="00D02A0C"/>
    <w:rsid w:val="00D13AF0"/>
    <w:rsid w:val="00D31762"/>
    <w:rsid w:val="00D3727A"/>
    <w:rsid w:val="00D42F46"/>
    <w:rsid w:val="00D43D5E"/>
    <w:rsid w:val="00D63AF0"/>
    <w:rsid w:val="00D81A8D"/>
    <w:rsid w:val="00D91BB0"/>
    <w:rsid w:val="00D967C4"/>
    <w:rsid w:val="00DC1B00"/>
    <w:rsid w:val="00DC20A7"/>
    <w:rsid w:val="00DD0A1B"/>
    <w:rsid w:val="00DF7F9B"/>
    <w:rsid w:val="00E22A79"/>
    <w:rsid w:val="00E24E64"/>
    <w:rsid w:val="00E35EA6"/>
    <w:rsid w:val="00E427DB"/>
    <w:rsid w:val="00E45467"/>
    <w:rsid w:val="00E50B5E"/>
    <w:rsid w:val="00E65A2C"/>
    <w:rsid w:val="00E66201"/>
    <w:rsid w:val="00E672A0"/>
    <w:rsid w:val="00EC67FD"/>
    <w:rsid w:val="00ED17F2"/>
    <w:rsid w:val="00ED787B"/>
    <w:rsid w:val="00EE43E2"/>
    <w:rsid w:val="00F062CB"/>
    <w:rsid w:val="00F1799F"/>
    <w:rsid w:val="00F32EA4"/>
    <w:rsid w:val="00F45B6C"/>
    <w:rsid w:val="00F5107B"/>
    <w:rsid w:val="00F53C3D"/>
    <w:rsid w:val="00F575EA"/>
    <w:rsid w:val="00F6164E"/>
    <w:rsid w:val="00F769DD"/>
    <w:rsid w:val="00F83C30"/>
    <w:rsid w:val="00F84533"/>
    <w:rsid w:val="00F92090"/>
    <w:rsid w:val="00FB1DFD"/>
    <w:rsid w:val="00FB45D2"/>
    <w:rsid w:val="00FC6981"/>
    <w:rsid w:val="00FC747A"/>
    <w:rsid w:val="00FD0874"/>
    <w:rsid w:val="00FD2212"/>
    <w:rsid w:val="00FE4F1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41E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en-GB" w:eastAsia="en-US" w:bidi="ar-SA"/>
      </w:rPr>
    </w:rPrDefault>
    <w:pPrDefault/>
  </w:docDefaults>
  <w:latentStyles w:defLockedState="0" w:defUIPriority="99" w:defSemiHidden="0" w:defUnhideWhenUsed="0" w:defQFormat="0" w:count="376">
    <w:lsdException w:name="Normal" w:uiPriority="0"/>
    <w:lsdException w:name="heading 2" w:semiHidden="1" w:unhideWhenUsed="1" w:qFormat="1"/>
    <w:lsdException w:name="heading 3" w:semiHidden="1" w:unhideWhenUsed="1" w:qFormat="1"/>
    <w:lsdException w:name="heading 4" w:semiHidden="1" w:unhideWhenUsed="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05ED2"/>
  </w:style>
  <w:style w:type="paragraph" w:styleId="berschrift1">
    <w:name w:val="heading 1"/>
    <w:basedOn w:val="Standard"/>
    <w:next w:val="Standard"/>
    <w:link w:val="berschrift1Zchn"/>
    <w:uiPriority w:val="99"/>
    <w:rsid w:val="00740681"/>
    <w:pPr>
      <w:keepNext/>
      <w:keepLines/>
      <w:spacing w:after="360"/>
      <w:outlineLvl w:val="0"/>
    </w:pPr>
    <w:rPr>
      <w:rFonts w:ascii="Wevo Pro Light" w:eastAsiaTheme="majorEastAsia" w:hAnsi="Wevo Pro Light" w:cstheme="majorBidi"/>
      <w:bCs/>
      <w:color w:val="003388"/>
      <w:sz w:val="48"/>
      <w:szCs w:val="28"/>
    </w:rPr>
  </w:style>
  <w:style w:type="paragraph" w:styleId="berschrift2">
    <w:name w:val="heading 2"/>
    <w:basedOn w:val="Standard"/>
    <w:next w:val="Standard"/>
    <w:link w:val="berschrift2Zchn"/>
    <w:uiPriority w:val="99"/>
    <w:semiHidden/>
    <w:qFormat/>
    <w:rsid w:val="00B05ED2"/>
    <w:pPr>
      <w:keepNext/>
      <w:keepLines/>
      <w:numPr>
        <w:ilvl w:val="1"/>
        <w:numId w:val="4"/>
      </w:numPr>
      <w:outlineLvl w:val="1"/>
    </w:pPr>
    <w:rPr>
      <w:rFonts w:asciiTheme="majorHAnsi" w:eastAsiaTheme="majorEastAsia" w:hAnsiTheme="majorHAnsi" w:cstheme="majorBidi"/>
      <w:bCs/>
      <w:color w:val="000000" w:themeColor="text1"/>
      <w:sz w:val="24"/>
      <w:szCs w:val="26"/>
    </w:rPr>
  </w:style>
  <w:style w:type="paragraph" w:styleId="berschrift3">
    <w:name w:val="heading 3"/>
    <w:basedOn w:val="Standard"/>
    <w:next w:val="Standard"/>
    <w:link w:val="berschrift3Zchn"/>
    <w:uiPriority w:val="99"/>
    <w:semiHidden/>
    <w:qFormat/>
    <w:rsid w:val="00B05ED2"/>
    <w:pPr>
      <w:keepNext/>
      <w:keepLines/>
      <w:numPr>
        <w:ilvl w:val="2"/>
        <w:numId w:val="4"/>
      </w:numPr>
      <w:outlineLvl w:val="2"/>
    </w:pPr>
    <w:rPr>
      <w:rFonts w:asciiTheme="majorHAnsi" w:eastAsiaTheme="majorEastAsia" w:hAnsiTheme="majorHAnsi" w:cstheme="majorBidi"/>
      <w:b/>
      <w:bCs/>
      <w:color w:val="000000" w:themeColor="text1"/>
      <w:sz w:val="20"/>
      <w:szCs w:val="20"/>
    </w:rPr>
  </w:style>
  <w:style w:type="paragraph" w:styleId="berschrift4">
    <w:name w:val="heading 4"/>
    <w:basedOn w:val="Standard"/>
    <w:next w:val="Standard"/>
    <w:link w:val="berschrift4Zchn"/>
    <w:uiPriority w:val="99"/>
    <w:semiHidden/>
    <w:qFormat/>
    <w:rsid w:val="00B05ED2"/>
    <w:pPr>
      <w:keepNext/>
      <w:keepLines/>
      <w:numPr>
        <w:ilvl w:val="3"/>
        <w:numId w:val="5"/>
      </w:numPr>
      <w:tabs>
        <w:tab w:val="num" w:pos="1134"/>
      </w:tabs>
      <w:ind w:left="1136" w:hanging="1136"/>
      <w:outlineLvl w:val="3"/>
    </w:pPr>
    <w:rPr>
      <w:rFonts w:asciiTheme="majorHAnsi" w:eastAsiaTheme="majorEastAsia" w:hAnsiTheme="majorHAnsi" w:cstheme="majorBidi"/>
      <w:bCs/>
      <w:iCs/>
      <w:color w:val="000000" w:themeColor="text1"/>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740681"/>
    <w:rPr>
      <w:rFonts w:ascii="Wevo Pro Light" w:eastAsiaTheme="majorEastAsia" w:hAnsi="Wevo Pro Light" w:cstheme="majorBidi"/>
      <w:bCs/>
      <w:color w:val="003388"/>
      <w:sz w:val="48"/>
      <w:szCs w:val="28"/>
    </w:rPr>
  </w:style>
  <w:style w:type="paragraph" w:customStyle="1" w:styleId="Absender">
    <w:name w:val="Absender"/>
    <w:basedOn w:val="Standard"/>
    <w:uiPriority w:val="4"/>
    <w:qFormat/>
    <w:rsid w:val="00B05ED2"/>
    <w:rPr>
      <w:rFonts w:asciiTheme="majorHAnsi" w:hAnsiTheme="majorHAnsi"/>
      <w:color w:val="7C7C7B" w:themeColor="accent2"/>
      <w:sz w:val="13"/>
    </w:rPr>
  </w:style>
  <w:style w:type="paragraph" w:customStyle="1" w:styleId="WevoBoxHeadline">
    <w:name w:val="Wevo Box Headline"/>
    <w:basedOn w:val="WevoBox"/>
    <w:next w:val="WevoBox"/>
    <w:autoRedefine/>
    <w:qFormat/>
    <w:rsid w:val="00A2320E"/>
    <w:rPr>
      <w:caps/>
      <w:color w:val="003388"/>
    </w:rPr>
  </w:style>
  <w:style w:type="table" w:styleId="Tabellenraster">
    <w:name w:val="Table Grid"/>
    <w:basedOn w:val="NormaleTabelle"/>
    <w:uiPriority w:val="39"/>
    <w:rsid w:val="00310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fnger">
    <w:name w:val="Empfänger"/>
    <w:basedOn w:val="Standard"/>
    <w:uiPriority w:val="5"/>
    <w:rsid w:val="00B05ED2"/>
    <w:pPr>
      <w:spacing w:line="255" w:lineRule="exact"/>
    </w:pPr>
  </w:style>
  <w:style w:type="character" w:customStyle="1" w:styleId="berschrift2Zchn">
    <w:name w:val="Überschrift 2 Zchn"/>
    <w:basedOn w:val="Absatz-Standardschriftart"/>
    <w:link w:val="berschrift2"/>
    <w:uiPriority w:val="99"/>
    <w:semiHidden/>
    <w:rsid w:val="00B05ED2"/>
    <w:rPr>
      <w:rFonts w:asciiTheme="majorHAnsi" w:eastAsiaTheme="majorEastAsia" w:hAnsiTheme="majorHAnsi" w:cstheme="majorBidi"/>
      <w:bCs/>
      <w:color w:val="000000" w:themeColor="text1"/>
      <w:sz w:val="24"/>
      <w:szCs w:val="26"/>
    </w:rPr>
  </w:style>
  <w:style w:type="character" w:customStyle="1" w:styleId="berschrift3Zchn">
    <w:name w:val="Überschrift 3 Zchn"/>
    <w:basedOn w:val="Absatz-Standardschriftart"/>
    <w:link w:val="berschrift3"/>
    <w:uiPriority w:val="99"/>
    <w:semiHidden/>
    <w:rsid w:val="00B05ED2"/>
    <w:rPr>
      <w:rFonts w:asciiTheme="majorHAnsi" w:eastAsiaTheme="majorEastAsia" w:hAnsiTheme="majorHAnsi" w:cstheme="majorBidi"/>
      <w:b/>
      <w:bCs/>
      <w:color w:val="000000" w:themeColor="text1"/>
      <w:sz w:val="20"/>
      <w:szCs w:val="20"/>
    </w:rPr>
  </w:style>
  <w:style w:type="character" w:customStyle="1" w:styleId="berschrift4Zchn">
    <w:name w:val="Überschrift 4 Zchn"/>
    <w:basedOn w:val="Absatz-Standardschriftart"/>
    <w:link w:val="berschrift4"/>
    <w:uiPriority w:val="99"/>
    <w:semiHidden/>
    <w:rsid w:val="00B05ED2"/>
    <w:rPr>
      <w:rFonts w:asciiTheme="majorHAnsi" w:eastAsiaTheme="majorEastAsia" w:hAnsiTheme="majorHAnsi" w:cstheme="majorBidi"/>
      <w:bCs/>
      <w:iCs/>
      <w:color w:val="000000" w:themeColor="text1"/>
      <w:sz w:val="20"/>
      <w:szCs w:val="20"/>
    </w:rPr>
  </w:style>
  <w:style w:type="paragraph" w:styleId="Kopfzeile">
    <w:name w:val="header"/>
    <w:basedOn w:val="Standard"/>
    <w:link w:val="KopfzeileZchn"/>
    <w:uiPriority w:val="99"/>
    <w:unhideWhenUsed/>
    <w:rsid w:val="00882586"/>
    <w:pPr>
      <w:tabs>
        <w:tab w:val="center" w:pos="4536"/>
        <w:tab w:val="right" w:pos="9072"/>
      </w:tabs>
    </w:pPr>
  </w:style>
  <w:style w:type="character" w:customStyle="1" w:styleId="KopfzeileZchn">
    <w:name w:val="Kopfzeile Zchn"/>
    <w:basedOn w:val="Absatz-Standardschriftart"/>
    <w:link w:val="Kopfzeile"/>
    <w:uiPriority w:val="99"/>
    <w:rsid w:val="00882586"/>
  </w:style>
  <w:style w:type="paragraph" w:styleId="Fuzeile">
    <w:name w:val="footer"/>
    <w:basedOn w:val="Standard"/>
    <w:link w:val="FuzeileZchn"/>
    <w:uiPriority w:val="99"/>
    <w:unhideWhenUsed/>
    <w:rsid w:val="00882586"/>
    <w:pPr>
      <w:tabs>
        <w:tab w:val="center" w:pos="4536"/>
        <w:tab w:val="right" w:pos="9072"/>
      </w:tabs>
    </w:pPr>
  </w:style>
  <w:style w:type="character" w:customStyle="1" w:styleId="FuzeileZchn">
    <w:name w:val="Fußzeile Zchn"/>
    <w:basedOn w:val="Absatz-Standardschriftart"/>
    <w:link w:val="Fuzeile"/>
    <w:uiPriority w:val="99"/>
    <w:rsid w:val="00882586"/>
  </w:style>
  <w:style w:type="paragraph" w:customStyle="1" w:styleId="WevoHeadline1">
    <w:name w:val="Wevo Headline 1"/>
    <w:next w:val="WevoText"/>
    <w:link w:val="WevoHeadline1Zchn"/>
    <w:autoRedefine/>
    <w:qFormat/>
    <w:rsid w:val="00A2320E"/>
    <w:pPr>
      <w:spacing w:before="480" w:after="120"/>
    </w:pPr>
    <w:rPr>
      <w:rFonts w:ascii="Wevo Pro Light" w:hAnsi="Wevo Pro Light"/>
      <w:caps/>
      <w:color w:val="003388"/>
      <w:sz w:val="28"/>
      <w:shd w:val="clear" w:color="auto" w:fill="FFFFFF"/>
      <w:lang w:eastAsia="de-DE"/>
    </w:rPr>
  </w:style>
  <w:style w:type="paragraph" w:customStyle="1" w:styleId="WevoHeadline3">
    <w:name w:val="Wevo Headline 3"/>
    <w:basedOn w:val="Standard"/>
    <w:link w:val="WevoHeadline3Zchn"/>
    <w:autoRedefine/>
    <w:qFormat/>
    <w:rsid w:val="000B0C7C"/>
    <w:pPr>
      <w:spacing w:before="240" w:line="280" w:lineRule="exact"/>
    </w:pPr>
    <w:rPr>
      <w:rFonts w:ascii="Wevo Pro" w:hAnsi="Wevo Pro"/>
      <w:sz w:val="22"/>
    </w:rPr>
  </w:style>
  <w:style w:type="character" w:customStyle="1" w:styleId="WevoHeadline1Zchn">
    <w:name w:val="Wevo Headline 1 Zchn"/>
    <w:basedOn w:val="Absatz-Standardschriftart"/>
    <w:link w:val="WevoHeadline1"/>
    <w:rsid w:val="00A2320E"/>
    <w:rPr>
      <w:rFonts w:ascii="Wevo Pro Light" w:hAnsi="Wevo Pro Light"/>
      <w:caps/>
      <w:color w:val="003388"/>
      <w:sz w:val="28"/>
      <w:lang w:eastAsia="de-DE"/>
    </w:rPr>
  </w:style>
  <w:style w:type="paragraph" w:customStyle="1" w:styleId="WevoText">
    <w:name w:val="Wevo Text"/>
    <w:basedOn w:val="Standard"/>
    <w:link w:val="WevoTextZchn"/>
    <w:autoRedefine/>
    <w:qFormat/>
    <w:rsid w:val="00155B87"/>
    <w:pPr>
      <w:spacing w:after="120" w:line="280" w:lineRule="exact"/>
    </w:pPr>
    <w:rPr>
      <w:rFonts w:ascii="Wevo Pro Light" w:hAnsi="Wevo Pro Light" w:cs="Wevo Pro Light"/>
      <w:szCs w:val="22"/>
    </w:rPr>
  </w:style>
  <w:style w:type="character" w:customStyle="1" w:styleId="WevoHeadline3Zchn">
    <w:name w:val="Wevo Headline 3 Zchn"/>
    <w:basedOn w:val="Absatz-Standardschriftart"/>
    <w:link w:val="WevoHeadline3"/>
    <w:rsid w:val="000B0C7C"/>
    <w:rPr>
      <w:rFonts w:ascii="Wevo Pro" w:hAnsi="Wevo Pro"/>
      <w:sz w:val="22"/>
    </w:rPr>
  </w:style>
  <w:style w:type="paragraph" w:customStyle="1" w:styleId="WevoHeadline2">
    <w:name w:val="Wevo Headline 2"/>
    <w:next w:val="WevoText"/>
    <w:link w:val="WevoHeadline2Zchn"/>
    <w:autoRedefine/>
    <w:qFormat/>
    <w:rsid w:val="00117A7F"/>
    <w:pPr>
      <w:spacing w:before="360" w:after="120" w:line="280" w:lineRule="exact"/>
    </w:pPr>
    <w:rPr>
      <w:rFonts w:ascii="Wevo Pro" w:hAnsi="Wevo Pro"/>
      <w:color w:val="003388"/>
      <w:sz w:val="22"/>
      <w:shd w:val="clear" w:color="auto" w:fill="FFFFFF"/>
    </w:rPr>
  </w:style>
  <w:style w:type="character" w:customStyle="1" w:styleId="WevoTextZchn">
    <w:name w:val="Wevo Text Zchn"/>
    <w:basedOn w:val="Absatz-Standardschriftart"/>
    <w:link w:val="WevoText"/>
    <w:rsid w:val="00155B87"/>
    <w:rPr>
      <w:rFonts w:ascii="Wevo Pro Light" w:hAnsi="Wevo Pro Light" w:cs="Wevo Pro Light"/>
      <w:szCs w:val="22"/>
    </w:rPr>
  </w:style>
  <w:style w:type="character" w:customStyle="1" w:styleId="WevoHeadline2Zchn">
    <w:name w:val="Wevo Headline 2 Zchn"/>
    <w:basedOn w:val="WevoHeadline3Zchn"/>
    <w:link w:val="WevoHeadline2"/>
    <w:rsid w:val="00117A7F"/>
    <w:rPr>
      <w:rFonts w:ascii="Wevo Pro" w:hAnsi="Wevo Pro"/>
      <w:color w:val="003388"/>
      <w:sz w:val="22"/>
    </w:rPr>
  </w:style>
  <w:style w:type="paragraph" w:styleId="StandardWeb">
    <w:name w:val="Normal (Web)"/>
    <w:basedOn w:val="Standard"/>
    <w:uiPriority w:val="99"/>
    <w:semiHidden/>
    <w:unhideWhenUsed/>
    <w:rsid w:val="000D054F"/>
    <w:pPr>
      <w:spacing w:before="100" w:beforeAutospacing="1" w:after="100" w:afterAutospacing="1"/>
    </w:pPr>
    <w:rPr>
      <w:rFonts w:ascii="Times New Roman" w:eastAsia="Times New Roman" w:hAnsi="Times New Roman" w:cs="Times New Roman"/>
      <w:sz w:val="24"/>
      <w:szCs w:val="24"/>
      <w:lang w:eastAsia="de-DE"/>
    </w:rPr>
  </w:style>
  <w:style w:type="paragraph" w:customStyle="1" w:styleId="WevoBulletpoints">
    <w:name w:val="Wevo Bulletpoints"/>
    <w:autoRedefine/>
    <w:qFormat/>
    <w:rsid w:val="00F83C30"/>
    <w:pPr>
      <w:numPr>
        <w:numId w:val="7"/>
      </w:numPr>
      <w:spacing w:after="120" w:line="280" w:lineRule="exact"/>
      <w:ind w:left="567" w:hanging="283"/>
    </w:pPr>
    <w:rPr>
      <w:rFonts w:ascii="Wevo Pro Light" w:hAnsi="Wevo Pro Light" w:cs="Wevo Pro Light"/>
      <w:lang w:eastAsia="de-DE"/>
    </w:rPr>
  </w:style>
  <w:style w:type="paragraph" w:customStyle="1" w:styleId="WevoPicture">
    <w:name w:val="Wevo Picture"/>
    <w:rsid w:val="00B16855"/>
    <w:pPr>
      <w:spacing w:before="240"/>
    </w:pPr>
    <w:rPr>
      <w:rFonts w:ascii="Wevo Pro Light" w:hAnsi="Wevo Pro Light" w:cs="Wevo Pro Light"/>
      <w:color w:val="003388"/>
      <w:sz w:val="18"/>
      <w:szCs w:val="18"/>
      <w:lang w:eastAsia="de-DE"/>
    </w:rPr>
  </w:style>
  <w:style w:type="paragraph" w:customStyle="1" w:styleId="WevoBox">
    <w:name w:val="Wevo Box"/>
    <w:autoRedefine/>
    <w:qFormat/>
    <w:rsid w:val="000B0C7C"/>
    <w:pPr>
      <w:pBdr>
        <w:top w:val="single" w:sz="2" w:space="14" w:color="F2F2F2" w:themeColor="background1" w:themeShade="F2"/>
        <w:left w:val="single" w:sz="2" w:space="14" w:color="F2F2F2" w:themeColor="background1" w:themeShade="F2"/>
        <w:bottom w:val="single" w:sz="2" w:space="14" w:color="F2F2F2" w:themeColor="background1" w:themeShade="F2"/>
        <w:right w:val="single" w:sz="2" w:space="14" w:color="F2F2F2" w:themeColor="background1" w:themeShade="F2"/>
      </w:pBdr>
      <w:shd w:val="pct5" w:color="auto" w:fill="auto"/>
      <w:spacing w:after="120" w:line="280" w:lineRule="exact"/>
      <w:ind w:left="284" w:right="284"/>
    </w:pPr>
    <w:rPr>
      <w:rFonts w:ascii="Wevo Pro Light" w:hAnsi="Wevo Pro Light" w:cs="Wevo Pro Light"/>
      <w:szCs w:val="22"/>
      <w:lang w:eastAsia="de-DE"/>
    </w:rPr>
  </w:style>
  <w:style w:type="paragraph" w:customStyle="1" w:styleId="WevoTabelle">
    <w:name w:val="Wevo Tabelle"/>
    <w:basedOn w:val="WevoText"/>
    <w:autoRedefine/>
    <w:qFormat/>
    <w:rsid w:val="001D3BE5"/>
    <w:pPr>
      <w:spacing w:after="0"/>
    </w:pPr>
    <w:rPr>
      <w:color w:val="003388"/>
      <w:sz w:val="18"/>
      <w:szCs w:val="18"/>
    </w:rPr>
  </w:style>
  <w:style w:type="paragraph" w:customStyle="1" w:styleId="WevoTitle">
    <w:name w:val="Wevo Title"/>
    <w:basedOn w:val="berschrift1"/>
    <w:autoRedefine/>
    <w:qFormat/>
    <w:rsid w:val="001D3BE5"/>
    <w:pPr>
      <w:spacing w:after="720"/>
    </w:pPr>
    <w:rPr>
      <w:rFonts w:ascii="Wevo Pro UltraLight" w:hAnsi="Wevo Pro UltraLight" w:cs="Times New Roman (Überschriften"/>
      <w:caps/>
      <w:sz w:val="64"/>
      <w:szCs w:val="64"/>
    </w:rPr>
  </w:style>
  <w:style w:type="paragraph" w:styleId="Beschriftung">
    <w:name w:val="caption"/>
    <w:basedOn w:val="Standard"/>
    <w:next w:val="Standard"/>
    <w:uiPriority w:val="99"/>
    <w:unhideWhenUsed/>
    <w:rsid w:val="000433CC"/>
    <w:pPr>
      <w:spacing w:after="200"/>
    </w:pPr>
    <w:rPr>
      <w:i/>
      <w:iCs/>
      <w:color w:val="FFED00" w:themeColor="text2"/>
      <w:sz w:val="18"/>
      <w:szCs w:val="18"/>
    </w:rPr>
  </w:style>
  <w:style w:type="table" w:customStyle="1" w:styleId="WEVO-Tabelle">
    <w:name w:val="WEVO - Tabelle"/>
    <w:basedOn w:val="NormaleTabelle"/>
    <w:uiPriority w:val="99"/>
    <w:rsid w:val="00811DB1"/>
    <w:tblPr>
      <w:tblCellMar>
        <w:left w:w="0" w:type="dxa"/>
        <w:right w:w="0" w:type="dxa"/>
      </w:tblCellMar>
    </w:tblPr>
  </w:style>
  <w:style w:type="paragraph" w:customStyle="1" w:styleId="EinfAbs">
    <w:name w:val="[Einf. Abs.]"/>
    <w:basedOn w:val="Standard"/>
    <w:uiPriority w:val="99"/>
    <w:rsid w:val="00D3727A"/>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Platzhaltertext">
    <w:name w:val="Placeholder Text"/>
    <w:basedOn w:val="Absatz-Standardschriftart"/>
    <w:uiPriority w:val="99"/>
    <w:semiHidden/>
    <w:rsid w:val="00D3727A"/>
    <w:rPr>
      <w:color w:val="808080"/>
    </w:rPr>
  </w:style>
  <w:style w:type="paragraph" w:customStyle="1" w:styleId="Footer">
    <w:name w:val="/Footer"/>
    <w:basedOn w:val="Standard"/>
    <w:uiPriority w:val="99"/>
    <w:rsid w:val="005D5D9F"/>
    <w:pPr>
      <w:autoSpaceDE w:val="0"/>
      <w:autoSpaceDN w:val="0"/>
      <w:adjustRightInd w:val="0"/>
      <w:spacing w:line="160" w:lineRule="atLeast"/>
      <w:jc w:val="distribute"/>
      <w:textAlignment w:val="center"/>
    </w:pPr>
    <w:rPr>
      <w:rFonts w:ascii="Wevo Pro Light" w:hAnsi="Wevo Pro Light" w:cs="Wevo Pro Light"/>
      <w:color w:val="5E5C59"/>
      <w:sz w:val="13"/>
      <w:szCs w:val="13"/>
    </w:rPr>
  </w:style>
  <w:style w:type="paragraph" w:styleId="Sprechblasentext">
    <w:name w:val="Balloon Text"/>
    <w:basedOn w:val="Standard"/>
    <w:link w:val="SprechblasentextZchn"/>
    <w:uiPriority w:val="99"/>
    <w:semiHidden/>
    <w:unhideWhenUsed/>
    <w:rsid w:val="00D31762"/>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31762"/>
    <w:rPr>
      <w:rFonts w:ascii="Times New Roman" w:hAnsi="Times New Roman" w:cs="Times New Roman"/>
      <w:sz w:val="18"/>
      <w:szCs w:val="18"/>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sid w:val="00D31762"/>
    <w:rPr>
      <w:rFonts w:eastAsia="Helvetica Neue for fA Light" w:hAnsi="Helvetica Neue for fA Light" w:cs="Helvetica Neue for fA Light"/>
      <w:sz w:val="20"/>
      <w:szCs w:val="20"/>
      <w:lang w:val="en-GB" w:eastAsia="de-DE"/>
    </w:rPr>
  </w:style>
  <w:style w:type="character" w:styleId="Hyperlink">
    <w:name w:val="Hyperlink"/>
    <w:basedOn w:val="Absatz-Standardschriftart"/>
    <w:uiPriority w:val="99"/>
    <w:unhideWhenUsed/>
    <w:rsid w:val="00D31762"/>
    <w:rPr>
      <w:color w:val="000000" w:themeColor="hyperlink"/>
      <w:u w:val="single"/>
    </w:rPr>
  </w:style>
  <w:style w:type="paragraph" w:styleId="Listenabsatz">
    <w:name w:val="List Paragraph"/>
    <w:basedOn w:val="Standard"/>
    <w:uiPriority w:val="1"/>
    <w:rsid w:val="002E46A9"/>
    <w:pPr>
      <w:ind w:left="720"/>
      <w:contextualSpacing/>
    </w:pPr>
  </w:style>
  <w:style w:type="paragraph" w:styleId="Kommentarthema">
    <w:name w:val="annotation subject"/>
    <w:basedOn w:val="Kommentartext"/>
    <w:next w:val="Kommentartext"/>
    <w:link w:val="KommentarthemaZchn"/>
    <w:uiPriority w:val="99"/>
    <w:semiHidden/>
    <w:unhideWhenUsed/>
    <w:rsid w:val="002E46A9"/>
    <w:rPr>
      <w:b/>
      <w:bCs/>
    </w:rPr>
  </w:style>
  <w:style w:type="character" w:customStyle="1" w:styleId="KommentarthemaZchn">
    <w:name w:val="Kommentarthema Zchn"/>
    <w:basedOn w:val="KommentartextZchn"/>
    <w:link w:val="Kommentarthema"/>
    <w:uiPriority w:val="99"/>
    <w:semiHidden/>
    <w:rsid w:val="002E46A9"/>
    <w:rPr>
      <w:rFonts w:eastAsia="Helvetica Neue for fA Light" w:hAnsi="Helvetica Neue for fA Light" w:cs="Helvetica Neue for fA Light"/>
      <w:b/>
      <w:bCs/>
      <w:sz w:val="20"/>
      <w:szCs w:val="20"/>
      <w:lang w:val="en-GB" w:eastAsia="de-DE"/>
    </w:rPr>
  </w:style>
  <w:style w:type="paragraph" w:styleId="berarbeitung">
    <w:name w:val="Revision"/>
    <w:hidden/>
    <w:uiPriority w:val="99"/>
    <w:semiHidden/>
    <w:rsid w:val="00FB1DFD"/>
  </w:style>
  <w:style w:type="character" w:customStyle="1" w:styleId="NichtaufgelsteErwhnung1">
    <w:name w:val="Nicht aufgelöste Erwähnung1"/>
    <w:basedOn w:val="Absatz-Standardschriftart"/>
    <w:uiPriority w:val="99"/>
    <w:semiHidden/>
    <w:unhideWhenUsed/>
    <w:rsid w:val="00F45B6C"/>
    <w:rPr>
      <w:color w:val="605E5C"/>
      <w:shd w:val="clear" w:color="auto" w:fill="E1DFDD"/>
    </w:rPr>
  </w:style>
  <w:style w:type="character" w:styleId="Hervorhebung">
    <w:name w:val="Emphasis"/>
    <w:basedOn w:val="Absatz-Standardschriftart"/>
    <w:uiPriority w:val="20"/>
    <w:qFormat/>
    <w:rsid w:val="001A7038"/>
    <w:rPr>
      <w:i/>
      <w:iCs/>
    </w:rPr>
  </w:style>
  <w:style w:type="character" w:customStyle="1" w:styleId="NichtaufgelsteErwhnung2">
    <w:name w:val="Nicht aufgelöste Erwähnung2"/>
    <w:basedOn w:val="Absatz-Standardschriftart"/>
    <w:uiPriority w:val="99"/>
    <w:semiHidden/>
    <w:unhideWhenUsed/>
    <w:rsid w:val="004736F6"/>
    <w:rPr>
      <w:color w:val="605E5C"/>
      <w:shd w:val="clear" w:color="auto" w:fill="E1DFDD"/>
    </w:rPr>
  </w:style>
  <w:style w:type="character" w:styleId="NichtaufgelsteErwhnung">
    <w:name w:val="Unresolved Mention"/>
    <w:basedOn w:val="Absatz-Standardschriftart"/>
    <w:uiPriority w:val="99"/>
    <w:semiHidden/>
    <w:unhideWhenUsed/>
    <w:rsid w:val="004B7E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6601">
      <w:bodyDiv w:val="1"/>
      <w:marLeft w:val="0"/>
      <w:marRight w:val="0"/>
      <w:marTop w:val="0"/>
      <w:marBottom w:val="0"/>
      <w:divBdr>
        <w:top w:val="none" w:sz="0" w:space="0" w:color="auto"/>
        <w:left w:val="none" w:sz="0" w:space="0" w:color="auto"/>
        <w:bottom w:val="none" w:sz="0" w:space="0" w:color="auto"/>
        <w:right w:val="none" w:sz="0" w:space="0" w:color="auto"/>
      </w:divBdr>
    </w:div>
    <w:div w:id="24794233">
      <w:bodyDiv w:val="1"/>
      <w:marLeft w:val="0"/>
      <w:marRight w:val="0"/>
      <w:marTop w:val="0"/>
      <w:marBottom w:val="0"/>
      <w:divBdr>
        <w:top w:val="none" w:sz="0" w:space="0" w:color="auto"/>
        <w:left w:val="none" w:sz="0" w:space="0" w:color="auto"/>
        <w:bottom w:val="none" w:sz="0" w:space="0" w:color="auto"/>
        <w:right w:val="none" w:sz="0" w:space="0" w:color="auto"/>
      </w:divBdr>
    </w:div>
    <w:div w:id="43141207">
      <w:bodyDiv w:val="1"/>
      <w:marLeft w:val="0"/>
      <w:marRight w:val="0"/>
      <w:marTop w:val="0"/>
      <w:marBottom w:val="0"/>
      <w:divBdr>
        <w:top w:val="none" w:sz="0" w:space="0" w:color="auto"/>
        <w:left w:val="none" w:sz="0" w:space="0" w:color="auto"/>
        <w:bottom w:val="none" w:sz="0" w:space="0" w:color="auto"/>
        <w:right w:val="none" w:sz="0" w:space="0" w:color="auto"/>
      </w:divBdr>
    </w:div>
    <w:div w:id="81611238">
      <w:bodyDiv w:val="1"/>
      <w:marLeft w:val="0"/>
      <w:marRight w:val="0"/>
      <w:marTop w:val="0"/>
      <w:marBottom w:val="0"/>
      <w:divBdr>
        <w:top w:val="none" w:sz="0" w:space="0" w:color="auto"/>
        <w:left w:val="none" w:sz="0" w:space="0" w:color="auto"/>
        <w:bottom w:val="none" w:sz="0" w:space="0" w:color="auto"/>
        <w:right w:val="none" w:sz="0" w:space="0" w:color="auto"/>
      </w:divBdr>
    </w:div>
    <w:div w:id="140118444">
      <w:bodyDiv w:val="1"/>
      <w:marLeft w:val="0"/>
      <w:marRight w:val="0"/>
      <w:marTop w:val="0"/>
      <w:marBottom w:val="0"/>
      <w:divBdr>
        <w:top w:val="none" w:sz="0" w:space="0" w:color="auto"/>
        <w:left w:val="none" w:sz="0" w:space="0" w:color="auto"/>
        <w:bottom w:val="none" w:sz="0" w:space="0" w:color="auto"/>
        <w:right w:val="none" w:sz="0" w:space="0" w:color="auto"/>
      </w:divBdr>
    </w:div>
    <w:div w:id="237255658">
      <w:bodyDiv w:val="1"/>
      <w:marLeft w:val="0"/>
      <w:marRight w:val="0"/>
      <w:marTop w:val="0"/>
      <w:marBottom w:val="0"/>
      <w:divBdr>
        <w:top w:val="none" w:sz="0" w:space="0" w:color="auto"/>
        <w:left w:val="none" w:sz="0" w:space="0" w:color="auto"/>
        <w:bottom w:val="none" w:sz="0" w:space="0" w:color="auto"/>
        <w:right w:val="none" w:sz="0" w:space="0" w:color="auto"/>
      </w:divBdr>
    </w:div>
    <w:div w:id="276520623">
      <w:bodyDiv w:val="1"/>
      <w:marLeft w:val="0"/>
      <w:marRight w:val="0"/>
      <w:marTop w:val="0"/>
      <w:marBottom w:val="0"/>
      <w:divBdr>
        <w:top w:val="none" w:sz="0" w:space="0" w:color="auto"/>
        <w:left w:val="none" w:sz="0" w:space="0" w:color="auto"/>
        <w:bottom w:val="none" w:sz="0" w:space="0" w:color="auto"/>
        <w:right w:val="none" w:sz="0" w:space="0" w:color="auto"/>
      </w:divBdr>
    </w:div>
    <w:div w:id="280260370">
      <w:bodyDiv w:val="1"/>
      <w:marLeft w:val="0"/>
      <w:marRight w:val="0"/>
      <w:marTop w:val="0"/>
      <w:marBottom w:val="0"/>
      <w:divBdr>
        <w:top w:val="none" w:sz="0" w:space="0" w:color="auto"/>
        <w:left w:val="none" w:sz="0" w:space="0" w:color="auto"/>
        <w:bottom w:val="none" w:sz="0" w:space="0" w:color="auto"/>
        <w:right w:val="none" w:sz="0" w:space="0" w:color="auto"/>
      </w:divBdr>
    </w:div>
    <w:div w:id="319505586">
      <w:bodyDiv w:val="1"/>
      <w:marLeft w:val="0"/>
      <w:marRight w:val="0"/>
      <w:marTop w:val="0"/>
      <w:marBottom w:val="0"/>
      <w:divBdr>
        <w:top w:val="none" w:sz="0" w:space="0" w:color="auto"/>
        <w:left w:val="none" w:sz="0" w:space="0" w:color="auto"/>
        <w:bottom w:val="none" w:sz="0" w:space="0" w:color="auto"/>
        <w:right w:val="none" w:sz="0" w:space="0" w:color="auto"/>
      </w:divBdr>
    </w:div>
    <w:div w:id="500311673">
      <w:bodyDiv w:val="1"/>
      <w:marLeft w:val="0"/>
      <w:marRight w:val="0"/>
      <w:marTop w:val="0"/>
      <w:marBottom w:val="0"/>
      <w:divBdr>
        <w:top w:val="none" w:sz="0" w:space="0" w:color="auto"/>
        <w:left w:val="none" w:sz="0" w:space="0" w:color="auto"/>
        <w:bottom w:val="none" w:sz="0" w:space="0" w:color="auto"/>
        <w:right w:val="none" w:sz="0" w:space="0" w:color="auto"/>
      </w:divBdr>
      <w:divsChild>
        <w:div w:id="1047068713">
          <w:marLeft w:val="0"/>
          <w:marRight w:val="0"/>
          <w:marTop w:val="0"/>
          <w:marBottom w:val="0"/>
          <w:divBdr>
            <w:top w:val="none" w:sz="0" w:space="0" w:color="auto"/>
            <w:left w:val="none" w:sz="0" w:space="0" w:color="auto"/>
            <w:bottom w:val="none" w:sz="0" w:space="0" w:color="auto"/>
            <w:right w:val="none" w:sz="0" w:space="0" w:color="auto"/>
          </w:divBdr>
        </w:div>
      </w:divsChild>
    </w:div>
    <w:div w:id="525489511">
      <w:bodyDiv w:val="1"/>
      <w:marLeft w:val="0"/>
      <w:marRight w:val="0"/>
      <w:marTop w:val="0"/>
      <w:marBottom w:val="0"/>
      <w:divBdr>
        <w:top w:val="none" w:sz="0" w:space="0" w:color="auto"/>
        <w:left w:val="none" w:sz="0" w:space="0" w:color="auto"/>
        <w:bottom w:val="none" w:sz="0" w:space="0" w:color="auto"/>
        <w:right w:val="none" w:sz="0" w:space="0" w:color="auto"/>
      </w:divBdr>
    </w:div>
    <w:div w:id="531697571">
      <w:bodyDiv w:val="1"/>
      <w:marLeft w:val="0"/>
      <w:marRight w:val="0"/>
      <w:marTop w:val="0"/>
      <w:marBottom w:val="0"/>
      <w:divBdr>
        <w:top w:val="none" w:sz="0" w:space="0" w:color="auto"/>
        <w:left w:val="none" w:sz="0" w:space="0" w:color="auto"/>
        <w:bottom w:val="none" w:sz="0" w:space="0" w:color="auto"/>
        <w:right w:val="none" w:sz="0" w:space="0" w:color="auto"/>
      </w:divBdr>
    </w:div>
    <w:div w:id="563640258">
      <w:bodyDiv w:val="1"/>
      <w:marLeft w:val="0"/>
      <w:marRight w:val="0"/>
      <w:marTop w:val="0"/>
      <w:marBottom w:val="0"/>
      <w:divBdr>
        <w:top w:val="none" w:sz="0" w:space="0" w:color="auto"/>
        <w:left w:val="none" w:sz="0" w:space="0" w:color="auto"/>
        <w:bottom w:val="none" w:sz="0" w:space="0" w:color="auto"/>
        <w:right w:val="none" w:sz="0" w:space="0" w:color="auto"/>
      </w:divBdr>
    </w:div>
    <w:div w:id="628168303">
      <w:bodyDiv w:val="1"/>
      <w:marLeft w:val="0"/>
      <w:marRight w:val="0"/>
      <w:marTop w:val="0"/>
      <w:marBottom w:val="0"/>
      <w:divBdr>
        <w:top w:val="none" w:sz="0" w:space="0" w:color="auto"/>
        <w:left w:val="none" w:sz="0" w:space="0" w:color="auto"/>
        <w:bottom w:val="none" w:sz="0" w:space="0" w:color="auto"/>
        <w:right w:val="none" w:sz="0" w:space="0" w:color="auto"/>
      </w:divBdr>
    </w:div>
    <w:div w:id="631713361">
      <w:bodyDiv w:val="1"/>
      <w:marLeft w:val="0"/>
      <w:marRight w:val="0"/>
      <w:marTop w:val="0"/>
      <w:marBottom w:val="0"/>
      <w:divBdr>
        <w:top w:val="none" w:sz="0" w:space="0" w:color="auto"/>
        <w:left w:val="none" w:sz="0" w:space="0" w:color="auto"/>
        <w:bottom w:val="none" w:sz="0" w:space="0" w:color="auto"/>
        <w:right w:val="none" w:sz="0" w:space="0" w:color="auto"/>
      </w:divBdr>
    </w:div>
    <w:div w:id="724838592">
      <w:bodyDiv w:val="1"/>
      <w:marLeft w:val="0"/>
      <w:marRight w:val="0"/>
      <w:marTop w:val="0"/>
      <w:marBottom w:val="0"/>
      <w:divBdr>
        <w:top w:val="none" w:sz="0" w:space="0" w:color="auto"/>
        <w:left w:val="none" w:sz="0" w:space="0" w:color="auto"/>
        <w:bottom w:val="none" w:sz="0" w:space="0" w:color="auto"/>
        <w:right w:val="none" w:sz="0" w:space="0" w:color="auto"/>
      </w:divBdr>
    </w:div>
    <w:div w:id="826362438">
      <w:bodyDiv w:val="1"/>
      <w:marLeft w:val="0"/>
      <w:marRight w:val="0"/>
      <w:marTop w:val="0"/>
      <w:marBottom w:val="0"/>
      <w:divBdr>
        <w:top w:val="none" w:sz="0" w:space="0" w:color="auto"/>
        <w:left w:val="none" w:sz="0" w:space="0" w:color="auto"/>
        <w:bottom w:val="none" w:sz="0" w:space="0" w:color="auto"/>
        <w:right w:val="none" w:sz="0" w:space="0" w:color="auto"/>
      </w:divBdr>
    </w:div>
    <w:div w:id="827938263">
      <w:bodyDiv w:val="1"/>
      <w:marLeft w:val="0"/>
      <w:marRight w:val="0"/>
      <w:marTop w:val="0"/>
      <w:marBottom w:val="0"/>
      <w:divBdr>
        <w:top w:val="none" w:sz="0" w:space="0" w:color="auto"/>
        <w:left w:val="none" w:sz="0" w:space="0" w:color="auto"/>
        <w:bottom w:val="none" w:sz="0" w:space="0" w:color="auto"/>
        <w:right w:val="none" w:sz="0" w:space="0" w:color="auto"/>
      </w:divBdr>
    </w:div>
    <w:div w:id="945818326">
      <w:bodyDiv w:val="1"/>
      <w:marLeft w:val="0"/>
      <w:marRight w:val="0"/>
      <w:marTop w:val="0"/>
      <w:marBottom w:val="0"/>
      <w:divBdr>
        <w:top w:val="none" w:sz="0" w:space="0" w:color="auto"/>
        <w:left w:val="none" w:sz="0" w:space="0" w:color="auto"/>
        <w:bottom w:val="none" w:sz="0" w:space="0" w:color="auto"/>
        <w:right w:val="none" w:sz="0" w:space="0" w:color="auto"/>
      </w:divBdr>
    </w:div>
    <w:div w:id="953367149">
      <w:bodyDiv w:val="1"/>
      <w:marLeft w:val="0"/>
      <w:marRight w:val="0"/>
      <w:marTop w:val="0"/>
      <w:marBottom w:val="0"/>
      <w:divBdr>
        <w:top w:val="none" w:sz="0" w:space="0" w:color="auto"/>
        <w:left w:val="none" w:sz="0" w:space="0" w:color="auto"/>
        <w:bottom w:val="none" w:sz="0" w:space="0" w:color="auto"/>
        <w:right w:val="none" w:sz="0" w:space="0" w:color="auto"/>
      </w:divBdr>
    </w:div>
    <w:div w:id="1084034390">
      <w:bodyDiv w:val="1"/>
      <w:marLeft w:val="0"/>
      <w:marRight w:val="0"/>
      <w:marTop w:val="0"/>
      <w:marBottom w:val="0"/>
      <w:divBdr>
        <w:top w:val="none" w:sz="0" w:space="0" w:color="auto"/>
        <w:left w:val="none" w:sz="0" w:space="0" w:color="auto"/>
        <w:bottom w:val="none" w:sz="0" w:space="0" w:color="auto"/>
        <w:right w:val="none" w:sz="0" w:space="0" w:color="auto"/>
      </w:divBdr>
    </w:div>
    <w:div w:id="1097597221">
      <w:bodyDiv w:val="1"/>
      <w:marLeft w:val="0"/>
      <w:marRight w:val="0"/>
      <w:marTop w:val="0"/>
      <w:marBottom w:val="0"/>
      <w:divBdr>
        <w:top w:val="none" w:sz="0" w:space="0" w:color="auto"/>
        <w:left w:val="none" w:sz="0" w:space="0" w:color="auto"/>
        <w:bottom w:val="none" w:sz="0" w:space="0" w:color="auto"/>
        <w:right w:val="none" w:sz="0" w:space="0" w:color="auto"/>
      </w:divBdr>
    </w:div>
    <w:div w:id="1193566352">
      <w:bodyDiv w:val="1"/>
      <w:marLeft w:val="0"/>
      <w:marRight w:val="0"/>
      <w:marTop w:val="0"/>
      <w:marBottom w:val="0"/>
      <w:divBdr>
        <w:top w:val="none" w:sz="0" w:space="0" w:color="auto"/>
        <w:left w:val="none" w:sz="0" w:space="0" w:color="auto"/>
        <w:bottom w:val="none" w:sz="0" w:space="0" w:color="auto"/>
        <w:right w:val="none" w:sz="0" w:space="0" w:color="auto"/>
      </w:divBdr>
      <w:divsChild>
        <w:div w:id="607854142">
          <w:marLeft w:val="173"/>
          <w:marRight w:val="0"/>
          <w:marTop w:val="0"/>
          <w:marBottom w:val="0"/>
          <w:divBdr>
            <w:top w:val="none" w:sz="0" w:space="0" w:color="auto"/>
            <w:left w:val="none" w:sz="0" w:space="0" w:color="auto"/>
            <w:bottom w:val="none" w:sz="0" w:space="0" w:color="auto"/>
            <w:right w:val="none" w:sz="0" w:space="0" w:color="auto"/>
          </w:divBdr>
        </w:div>
      </w:divsChild>
    </w:div>
    <w:div w:id="1248684859">
      <w:bodyDiv w:val="1"/>
      <w:marLeft w:val="0"/>
      <w:marRight w:val="0"/>
      <w:marTop w:val="0"/>
      <w:marBottom w:val="0"/>
      <w:divBdr>
        <w:top w:val="none" w:sz="0" w:space="0" w:color="auto"/>
        <w:left w:val="none" w:sz="0" w:space="0" w:color="auto"/>
        <w:bottom w:val="none" w:sz="0" w:space="0" w:color="auto"/>
        <w:right w:val="none" w:sz="0" w:space="0" w:color="auto"/>
      </w:divBdr>
    </w:div>
    <w:div w:id="1371569106">
      <w:bodyDiv w:val="1"/>
      <w:marLeft w:val="0"/>
      <w:marRight w:val="0"/>
      <w:marTop w:val="0"/>
      <w:marBottom w:val="0"/>
      <w:divBdr>
        <w:top w:val="none" w:sz="0" w:space="0" w:color="auto"/>
        <w:left w:val="none" w:sz="0" w:space="0" w:color="auto"/>
        <w:bottom w:val="none" w:sz="0" w:space="0" w:color="auto"/>
        <w:right w:val="none" w:sz="0" w:space="0" w:color="auto"/>
      </w:divBdr>
    </w:div>
    <w:div w:id="1485194916">
      <w:bodyDiv w:val="1"/>
      <w:marLeft w:val="0"/>
      <w:marRight w:val="0"/>
      <w:marTop w:val="0"/>
      <w:marBottom w:val="0"/>
      <w:divBdr>
        <w:top w:val="none" w:sz="0" w:space="0" w:color="auto"/>
        <w:left w:val="none" w:sz="0" w:space="0" w:color="auto"/>
        <w:bottom w:val="none" w:sz="0" w:space="0" w:color="auto"/>
        <w:right w:val="none" w:sz="0" w:space="0" w:color="auto"/>
      </w:divBdr>
    </w:div>
    <w:div w:id="1492479714">
      <w:bodyDiv w:val="1"/>
      <w:marLeft w:val="0"/>
      <w:marRight w:val="0"/>
      <w:marTop w:val="0"/>
      <w:marBottom w:val="0"/>
      <w:divBdr>
        <w:top w:val="none" w:sz="0" w:space="0" w:color="auto"/>
        <w:left w:val="none" w:sz="0" w:space="0" w:color="auto"/>
        <w:bottom w:val="none" w:sz="0" w:space="0" w:color="auto"/>
        <w:right w:val="none" w:sz="0" w:space="0" w:color="auto"/>
      </w:divBdr>
    </w:div>
    <w:div w:id="1547139037">
      <w:bodyDiv w:val="1"/>
      <w:marLeft w:val="0"/>
      <w:marRight w:val="0"/>
      <w:marTop w:val="0"/>
      <w:marBottom w:val="0"/>
      <w:divBdr>
        <w:top w:val="none" w:sz="0" w:space="0" w:color="auto"/>
        <w:left w:val="none" w:sz="0" w:space="0" w:color="auto"/>
        <w:bottom w:val="none" w:sz="0" w:space="0" w:color="auto"/>
        <w:right w:val="none" w:sz="0" w:space="0" w:color="auto"/>
      </w:divBdr>
      <w:divsChild>
        <w:div w:id="1036152378">
          <w:marLeft w:val="173"/>
          <w:marRight w:val="0"/>
          <w:marTop w:val="0"/>
          <w:marBottom w:val="0"/>
          <w:divBdr>
            <w:top w:val="none" w:sz="0" w:space="0" w:color="auto"/>
            <w:left w:val="none" w:sz="0" w:space="0" w:color="auto"/>
            <w:bottom w:val="none" w:sz="0" w:space="0" w:color="auto"/>
            <w:right w:val="none" w:sz="0" w:space="0" w:color="auto"/>
          </w:divBdr>
        </w:div>
      </w:divsChild>
    </w:div>
    <w:div w:id="1569464054">
      <w:bodyDiv w:val="1"/>
      <w:marLeft w:val="0"/>
      <w:marRight w:val="0"/>
      <w:marTop w:val="0"/>
      <w:marBottom w:val="0"/>
      <w:divBdr>
        <w:top w:val="none" w:sz="0" w:space="0" w:color="auto"/>
        <w:left w:val="none" w:sz="0" w:space="0" w:color="auto"/>
        <w:bottom w:val="none" w:sz="0" w:space="0" w:color="auto"/>
        <w:right w:val="none" w:sz="0" w:space="0" w:color="auto"/>
      </w:divBdr>
    </w:div>
    <w:div w:id="1574703930">
      <w:bodyDiv w:val="1"/>
      <w:marLeft w:val="0"/>
      <w:marRight w:val="0"/>
      <w:marTop w:val="0"/>
      <w:marBottom w:val="0"/>
      <w:divBdr>
        <w:top w:val="none" w:sz="0" w:space="0" w:color="auto"/>
        <w:left w:val="none" w:sz="0" w:space="0" w:color="auto"/>
        <w:bottom w:val="none" w:sz="0" w:space="0" w:color="auto"/>
        <w:right w:val="none" w:sz="0" w:space="0" w:color="auto"/>
      </w:divBdr>
    </w:div>
    <w:div w:id="1805150721">
      <w:bodyDiv w:val="1"/>
      <w:marLeft w:val="0"/>
      <w:marRight w:val="0"/>
      <w:marTop w:val="0"/>
      <w:marBottom w:val="0"/>
      <w:divBdr>
        <w:top w:val="none" w:sz="0" w:space="0" w:color="auto"/>
        <w:left w:val="none" w:sz="0" w:space="0" w:color="auto"/>
        <w:bottom w:val="none" w:sz="0" w:space="0" w:color="auto"/>
        <w:right w:val="none" w:sz="0" w:space="0" w:color="auto"/>
      </w:divBdr>
    </w:div>
    <w:div w:id="1844927435">
      <w:bodyDiv w:val="1"/>
      <w:marLeft w:val="0"/>
      <w:marRight w:val="0"/>
      <w:marTop w:val="0"/>
      <w:marBottom w:val="0"/>
      <w:divBdr>
        <w:top w:val="none" w:sz="0" w:space="0" w:color="auto"/>
        <w:left w:val="none" w:sz="0" w:space="0" w:color="auto"/>
        <w:bottom w:val="none" w:sz="0" w:space="0" w:color="auto"/>
        <w:right w:val="none" w:sz="0" w:space="0" w:color="auto"/>
      </w:divBdr>
    </w:div>
    <w:div w:id="1867981277">
      <w:bodyDiv w:val="1"/>
      <w:marLeft w:val="0"/>
      <w:marRight w:val="0"/>
      <w:marTop w:val="0"/>
      <w:marBottom w:val="0"/>
      <w:divBdr>
        <w:top w:val="none" w:sz="0" w:space="0" w:color="auto"/>
        <w:left w:val="none" w:sz="0" w:space="0" w:color="auto"/>
        <w:bottom w:val="none" w:sz="0" w:space="0" w:color="auto"/>
        <w:right w:val="none" w:sz="0" w:space="0" w:color="auto"/>
      </w:divBdr>
    </w:div>
    <w:div w:id="1872839608">
      <w:bodyDiv w:val="1"/>
      <w:marLeft w:val="0"/>
      <w:marRight w:val="0"/>
      <w:marTop w:val="0"/>
      <w:marBottom w:val="0"/>
      <w:divBdr>
        <w:top w:val="none" w:sz="0" w:space="0" w:color="auto"/>
        <w:left w:val="none" w:sz="0" w:space="0" w:color="auto"/>
        <w:bottom w:val="none" w:sz="0" w:space="0" w:color="auto"/>
        <w:right w:val="none" w:sz="0" w:space="0" w:color="auto"/>
      </w:divBdr>
    </w:div>
    <w:div w:id="1968850095">
      <w:bodyDiv w:val="1"/>
      <w:marLeft w:val="0"/>
      <w:marRight w:val="0"/>
      <w:marTop w:val="0"/>
      <w:marBottom w:val="0"/>
      <w:divBdr>
        <w:top w:val="none" w:sz="0" w:space="0" w:color="auto"/>
        <w:left w:val="none" w:sz="0" w:space="0" w:color="auto"/>
        <w:bottom w:val="none" w:sz="0" w:space="0" w:color="auto"/>
        <w:right w:val="none" w:sz="0" w:space="0" w:color="auto"/>
      </w:divBdr>
    </w:div>
    <w:div w:id="2006394504">
      <w:bodyDiv w:val="1"/>
      <w:marLeft w:val="0"/>
      <w:marRight w:val="0"/>
      <w:marTop w:val="0"/>
      <w:marBottom w:val="0"/>
      <w:divBdr>
        <w:top w:val="none" w:sz="0" w:space="0" w:color="auto"/>
        <w:left w:val="none" w:sz="0" w:space="0" w:color="auto"/>
        <w:bottom w:val="none" w:sz="0" w:space="0" w:color="auto"/>
        <w:right w:val="none" w:sz="0" w:space="0" w:color="auto"/>
      </w:divBdr>
    </w:div>
    <w:div w:id="2098013319">
      <w:bodyDiv w:val="1"/>
      <w:marLeft w:val="0"/>
      <w:marRight w:val="0"/>
      <w:marTop w:val="0"/>
      <w:marBottom w:val="0"/>
      <w:divBdr>
        <w:top w:val="none" w:sz="0" w:space="0" w:color="auto"/>
        <w:left w:val="none" w:sz="0" w:space="0" w:color="auto"/>
        <w:bottom w:val="none" w:sz="0" w:space="0" w:color="auto"/>
        <w:right w:val="none" w:sz="0" w:space="0" w:color="auto"/>
      </w:divBdr>
    </w:div>
    <w:div w:id="211748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esse@wevo-chemie.de"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wevo-chemie.de/fileadmin/PDF_downloads/wevo_broschuere_lighting_en_screen_210716.pdf"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Wevo">
      <a:dk1>
        <a:sysClr val="windowText" lastClr="000000"/>
      </a:dk1>
      <a:lt1>
        <a:sysClr val="window" lastClr="FFFFFF"/>
      </a:lt1>
      <a:dk2>
        <a:srgbClr val="FFED00"/>
      </a:dk2>
      <a:lt2>
        <a:srgbClr val="009FE3"/>
      </a:lt2>
      <a:accent1>
        <a:srgbClr val="163072"/>
      </a:accent1>
      <a:accent2>
        <a:srgbClr val="7C7C7B"/>
      </a:accent2>
      <a:accent3>
        <a:srgbClr val="E30613"/>
      </a:accent3>
      <a:accent4>
        <a:srgbClr val="009640"/>
      </a:accent4>
      <a:accent5>
        <a:srgbClr val="009FE3"/>
      </a:accent5>
      <a:accent6>
        <a:srgbClr val="FFED00"/>
      </a:accent6>
      <a:hlink>
        <a:srgbClr val="000000"/>
      </a:hlink>
      <a:folHlink>
        <a:srgbClr val="000000"/>
      </a:folHlink>
    </a:clrScheme>
    <a:fontScheme name="Wevo">
      <a:majorFont>
        <a:latin typeface="Wevo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solidFill>
          <a:srgbClr val="FFFFFF"/>
        </a:solidFill>
        <a:ln w="9525">
          <a:noFill/>
          <a:miter lim="800000"/>
          <a:headEnd/>
          <a:tailEnd/>
        </a:ln>
      </a:spPr>
      <a:bodyPr rot="0" vert="horz" wrap="square" lIns="0" tIns="0" rIns="0" bIns="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6F7532-9A5C-4E26-8FE7-1E549E59A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781</Words>
  <Characters>4927</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2021-09-15T07:53:00Z</dcterms:created>
  <dcterms:modified xsi:type="dcterms:W3CDTF">2021-09-15T07:53:00Z</dcterms:modified>
</cp:coreProperties>
</file>