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59F83" w14:textId="7196ACDE" w:rsidR="00E45467" w:rsidRPr="00983497" w:rsidRDefault="001E4E28" w:rsidP="00E45467">
      <w:pPr>
        <w:spacing w:line="360" w:lineRule="auto"/>
        <w:rPr>
          <w:rFonts w:ascii="Arial" w:hAnsi="Arial" w:cs="Arial"/>
          <w:b/>
          <w:bCs/>
          <w:color w:val="000000" w:themeColor="text1"/>
          <w:sz w:val="28"/>
          <w:szCs w:val="28"/>
        </w:rPr>
      </w:pPr>
      <w:r w:rsidRPr="001E4E28">
        <w:rPr>
          <w:rFonts w:ascii="Arial" w:hAnsi="Arial"/>
          <w:b/>
          <w:bCs/>
          <w:color w:val="000000" w:themeColor="text1"/>
          <w:sz w:val="28"/>
          <w:szCs w:val="28"/>
        </w:rPr>
        <w:t>Potting compounds for reliable sensor and antenna technologies in the automotive sector</w:t>
      </w:r>
    </w:p>
    <w:p w14:paraId="4FE664BA" w14:textId="77777777" w:rsidR="004B7EC0" w:rsidRPr="00E53694" w:rsidRDefault="004B7EC0" w:rsidP="004B7EC0">
      <w:pPr>
        <w:spacing w:line="360" w:lineRule="auto"/>
        <w:rPr>
          <w:rFonts w:ascii="Arial" w:hAnsi="Arial" w:cs="Arial"/>
          <w:b/>
          <w:bCs/>
          <w:color w:val="000000" w:themeColor="text1"/>
          <w:sz w:val="28"/>
          <w:szCs w:val="28"/>
        </w:rPr>
      </w:pPr>
    </w:p>
    <w:p w14:paraId="3EF644F0" w14:textId="51FE9975" w:rsidR="00E45467" w:rsidRDefault="004B7EC0" w:rsidP="00B7199C">
      <w:pPr>
        <w:spacing w:line="360" w:lineRule="auto"/>
        <w:rPr>
          <w:rFonts w:ascii="Arial" w:hAnsi="Arial"/>
          <w:b/>
          <w:bCs/>
        </w:rPr>
      </w:pPr>
      <w:proofErr w:type="spellStart"/>
      <w:r w:rsidRPr="00E53694">
        <w:rPr>
          <w:rFonts w:ascii="Arial" w:hAnsi="Arial"/>
          <w:b/>
          <w:bCs/>
        </w:rPr>
        <w:t>Ostfildern-Kemnat</w:t>
      </w:r>
      <w:proofErr w:type="spellEnd"/>
      <w:r w:rsidRPr="00E53694">
        <w:rPr>
          <w:rFonts w:ascii="Arial" w:hAnsi="Arial"/>
          <w:b/>
          <w:bCs/>
        </w:rPr>
        <w:t xml:space="preserve">, Germany. </w:t>
      </w:r>
      <w:r w:rsidR="001E4E28" w:rsidRPr="001E4E28">
        <w:rPr>
          <w:rFonts w:ascii="Arial" w:hAnsi="Arial"/>
          <w:b/>
          <w:bCs/>
        </w:rPr>
        <w:t xml:space="preserve">From flush exterior door handles to keyless functions – customised polybutadiene potting compounds from WEVO-CHEMIE GmbH play a big part in innovative functionalities and the brand-specific design of today’s vehicle access systems. The tailor-made materials provide long-term protection for the antennas and sensors essential for these systems, guarantee dependable transmission of radio waves and enable an efficient production process. To this end, </w:t>
      </w:r>
      <w:proofErr w:type="spellStart"/>
      <w:r w:rsidR="001E4E28" w:rsidRPr="001E4E28">
        <w:rPr>
          <w:rFonts w:ascii="Arial" w:hAnsi="Arial"/>
          <w:b/>
          <w:bCs/>
        </w:rPr>
        <w:t>Wevo</w:t>
      </w:r>
      <w:proofErr w:type="spellEnd"/>
      <w:r w:rsidR="001E4E28" w:rsidRPr="001E4E28">
        <w:rPr>
          <w:rFonts w:ascii="Arial" w:hAnsi="Arial"/>
          <w:b/>
          <w:bCs/>
        </w:rPr>
        <w:t xml:space="preserve"> matches properties such as the dielectric properties, </w:t>
      </w:r>
      <w:proofErr w:type="gramStart"/>
      <w:r w:rsidR="001E4E28" w:rsidRPr="001E4E28">
        <w:rPr>
          <w:rFonts w:ascii="Arial" w:hAnsi="Arial"/>
          <w:b/>
          <w:bCs/>
        </w:rPr>
        <w:t>rheology</w:t>
      </w:r>
      <w:proofErr w:type="gramEnd"/>
      <w:r w:rsidR="001E4E28" w:rsidRPr="001E4E28">
        <w:rPr>
          <w:rFonts w:ascii="Arial" w:hAnsi="Arial"/>
          <w:b/>
          <w:bCs/>
        </w:rPr>
        <w:t xml:space="preserve"> or pot life to the specific requirements – even for small quantities. In addition, the materials can be used for LTE antennas, lidar, radar and TPMS sensors as well as NFC chips.</w:t>
      </w:r>
      <w:r w:rsidR="001E4E28">
        <w:rPr>
          <w:rFonts w:ascii="Arial" w:hAnsi="Arial"/>
          <w:b/>
          <w:bCs/>
        </w:rPr>
        <w:t xml:space="preserve"> </w:t>
      </w:r>
    </w:p>
    <w:p w14:paraId="6D143390" w14:textId="4CAC5CFB" w:rsidR="00B7199C" w:rsidRDefault="00B7199C" w:rsidP="00B7199C">
      <w:pPr>
        <w:spacing w:line="360" w:lineRule="auto"/>
        <w:rPr>
          <w:rFonts w:ascii="Arial" w:hAnsi="Arial"/>
          <w:b/>
          <w:bCs/>
        </w:rPr>
      </w:pPr>
    </w:p>
    <w:p w14:paraId="0B77E187" w14:textId="1113B171" w:rsidR="00B7199C" w:rsidRDefault="00B7199C" w:rsidP="00B7199C">
      <w:pPr>
        <w:spacing w:line="360" w:lineRule="auto"/>
        <w:rPr>
          <w:rFonts w:ascii="Arial" w:hAnsi="Arial"/>
          <w:b/>
          <w:bCs/>
        </w:rPr>
      </w:pPr>
    </w:p>
    <w:p w14:paraId="2DD6DD84" w14:textId="77190AEA" w:rsidR="001E4E28" w:rsidRPr="001E4E28" w:rsidRDefault="001E4E28" w:rsidP="001E4E28">
      <w:pPr>
        <w:spacing w:line="360" w:lineRule="auto"/>
        <w:rPr>
          <w:rFonts w:ascii="Arial" w:hAnsi="Arial"/>
        </w:rPr>
      </w:pPr>
      <w:r w:rsidRPr="001E4E28">
        <w:rPr>
          <w:rFonts w:ascii="Arial" w:hAnsi="Arial"/>
        </w:rPr>
        <w:t xml:space="preserve">Flush exterior door handles that, for example, deploy automatically when the driver walks up to the car are now a design trait of many of today’s vehicles. What’s more, technical options such as keyless functions are also increasingly being implemented. Specially optimised, polybutadiene-based potting compounds from </w:t>
      </w:r>
      <w:proofErr w:type="spellStart"/>
      <w:r w:rsidRPr="001E4E28">
        <w:rPr>
          <w:rFonts w:ascii="Arial" w:hAnsi="Arial"/>
        </w:rPr>
        <w:t>Wevo</w:t>
      </w:r>
      <w:proofErr w:type="spellEnd"/>
      <w:r w:rsidRPr="001E4E28">
        <w:rPr>
          <w:rFonts w:ascii="Arial" w:hAnsi="Arial"/>
        </w:rPr>
        <w:t xml:space="preserve"> offer reliable protection for the sensors and antennas necessary for these functions. Among other things, the materials have been modified to provide low and stable dielectric properties, which ensure optimal transmissibility for radio waves across wide operating-temperature and frequency ranges. This </w:t>
      </w:r>
      <w:r w:rsidR="00DA2C2A">
        <w:rPr>
          <w:rFonts w:ascii="Arial" w:hAnsi="Arial"/>
        </w:rPr>
        <w:t>contributes to</w:t>
      </w:r>
      <w:r w:rsidRPr="001E4E28">
        <w:rPr>
          <w:rFonts w:ascii="Arial" w:hAnsi="Arial"/>
        </w:rPr>
        <w:t xml:space="preserve"> lasting, interference-free communication between the sensors and antennas built into the door handle or B-pillar and the car key or owner’s smartphone.</w:t>
      </w:r>
    </w:p>
    <w:p w14:paraId="26FCC9C0" w14:textId="77777777" w:rsidR="001E4E28" w:rsidRPr="001E4E28" w:rsidRDefault="001E4E28" w:rsidP="001E4E28">
      <w:pPr>
        <w:spacing w:line="360" w:lineRule="auto"/>
        <w:rPr>
          <w:rFonts w:ascii="Arial" w:hAnsi="Arial"/>
        </w:rPr>
      </w:pPr>
    </w:p>
    <w:p w14:paraId="4AD49873" w14:textId="77777777" w:rsidR="001E4E28" w:rsidRPr="0037545A" w:rsidRDefault="001E4E28" w:rsidP="001E4E28">
      <w:pPr>
        <w:spacing w:line="360" w:lineRule="auto"/>
        <w:rPr>
          <w:rFonts w:ascii="Arial" w:hAnsi="Arial"/>
          <w:b/>
          <w:bCs/>
        </w:rPr>
      </w:pPr>
      <w:r w:rsidRPr="0037545A">
        <w:rPr>
          <w:rFonts w:ascii="Arial" w:hAnsi="Arial"/>
          <w:b/>
          <w:bCs/>
        </w:rPr>
        <w:t xml:space="preserve">Efficient production process thanks to </w:t>
      </w:r>
      <w:proofErr w:type="spellStart"/>
      <w:r w:rsidRPr="0037545A">
        <w:rPr>
          <w:rFonts w:ascii="Arial" w:hAnsi="Arial"/>
          <w:b/>
          <w:bCs/>
        </w:rPr>
        <w:t>Wevo</w:t>
      </w:r>
      <w:proofErr w:type="spellEnd"/>
      <w:r w:rsidRPr="0037545A">
        <w:rPr>
          <w:rFonts w:ascii="Arial" w:hAnsi="Arial"/>
          <w:b/>
          <w:bCs/>
        </w:rPr>
        <w:t xml:space="preserve"> potting compounds</w:t>
      </w:r>
    </w:p>
    <w:p w14:paraId="58E95B7A" w14:textId="77777777" w:rsidR="001E4E28" w:rsidRPr="001E4E28" w:rsidRDefault="001E4E28" w:rsidP="001E4E28">
      <w:pPr>
        <w:spacing w:line="360" w:lineRule="auto"/>
        <w:rPr>
          <w:rFonts w:ascii="Arial" w:hAnsi="Arial"/>
        </w:rPr>
      </w:pPr>
    </w:p>
    <w:p w14:paraId="0B674026" w14:textId="77777777" w:rsidR="001E4E28" w:rsidRPr="001E4E28" w:rsidRDefault="001E4E28" w:rsidP="001E4E28">
      <w:pPr>
        <w:spacing w:line="360" w:lineRule="auto"/>
        <w:rPr>
          <w:rFonts w:ascii="Arial" w:hAnsi="Arial"/>
        </w:rPr>
      </w:pPr>
      <w:r w:rsidRPr="001E4E28">
        <w:rPr>
          <w:rFonts w:ascii="Arial" w:hAnsi="Arial"/>
        </w:rPr>
        <w:t xml:space="preserve">To realise brand-specific designs, </w:t>
      </w:r>
      <w:proofErr w:type="spellStart"/>
      <w:r w:rsidRPr="001E4E28">
        <w:rPr>
          <w:rFonts w:ascii="Arial" w:hAnsi="Arial"/>
        </w:rPr>
        <w:t>Wevo’s</w:t>
      </w:r>
      <w:proofErr w:type="spellEnd"/>
      <w:r w:rsidRPr="001E4E28">
        <w:rPr>
          <w:rFonts w:ascii="Arial" w:hAnsi="Arial"/>
        </w:rPr>
        <w:t xml:space="preserve"> developers have, among other things, adjusted the rheology of the potting compounds. Component-specific adaptation prevents the materials from flowing through small production process-related cavities into areas they should not reach – and causing shadows in the illuminated door handle recesses, for instance. This makes it possible to dispense with barrier materials that would otherwise be required – and ultimately leads to cost savings and a more efficient production process. </w:t>
      </w:r>
    </w:p>
    <w:p w14:paraId="1314A9B4" w14:textId="77777777" w:rsidR="001E4E28" w:rsidRPr="001E4E28" w:rsidRDefault="001E4E28" w:rsidP="001E4E28">
      <w:pPr>
        <w:spacing w:line="360" w:lineRule="auto"/>
        <w:rPr>
          <w:rFonts w:ascii="Arial" w:hAnsi="Arial"/>
        </w:rPr>
      </w:pPr>
    </w:p>
    <w:p w14:paraId="1ABF2533" w14:textId="50ABA830" w:rsidR="001E4E28" w:rsidRPr="001E4E28" w:rsidRDefault="001E4E28" w:rsidP="001E4E28">
      <w:pPr>
        <w:spacing w:line="360" w:lineRule="auto"/>
        <w:rPr>
          <w:rFonts w:ascii="Arial" w:hAnsi="Arial"/>
        </w:rPr>
      </w:pPr>
      <w:proofErr w:type="spellStart"/>
      <w:r w:rsidRPr="001E4E28">
        <w:rPr>
          <w:rFonts w:ascii="Arial" w:hAnsi="Arial"/>
        </w:rPr>
        <w:t>Wevo</w:t>
      </w:r>
      <w:proofErr w:type="spellEnd"/>
      <w:r w:rsidRPr="001E4E28">
        <w:rPr>
          <w:rFonts w:ascii="Arial" w:hAnsi="Arial"/>
        </w:rPr>
        <w:t xml:space="preserve"> ensures </w:t>
      </w:r>
      <w:r w:rsidR="00DA2C2A">
        <w:rPr>
          <w:rFonts w:ascii="Arial" w:hAnsi="Arial"/>
        </w:rPr>
        <w:t xml:space="preserve">adaption to </w:t>
      </w:r>
      <w:r w:rsidRPr="001E4E28">
        <w:rPr>
          <w:rFonts w:ascii="Arial" w:hAnsi="Arial"/>
        </w:rPr>
        <w:t xml:space="preserve">downstream process steps by optimising their flow behaviour and the curing time of the polybutadienes. Individual adjustment of the pot life also enables the products to be integrated into existing and planned production processes. </w:t>
      </w:r>
    </w:p>
    <w:p w14:paraId="3202E1F5" w14:textId="77777777" w:rsidR="001E4E28" w:rsidRPr="001E4E28" w:rsidRDefault="001E4E28" w:rsidP="001E4E28">
      <w:pPr>
        <w:spacing w:line="360" w:lineRule="auto"/>
        <w:rPr>
          <w:rFonts w:ascii="Arial" w:hAnsi="Arial"/>
        </w:rPr>
      </w:pPr>
    </w:p>
    <w:p w14:paraId="33A331F8" w14:textId="77777777" w:rsidR="001E4E28" w:rsidRPr="0037545A" w:rsidRDefault="001E4E28" w:rsidP="001E4E28">
      <w:pPr>
        <w:spacing w:line="360" w:lineRule="auto"/>
        <w:rPr>
          <w:rFonts w:ascii="Arial" w:hAnsi="Arial"/>
          <w:b/>
          <w:bCs/>
        </w:rPr>
      </w:pPr>
      <w:r w:rsidRPr="0037545A">
        <w:rPr>
          <w:rFonts w:ascii="Arial" w:hAnsi="Arial"/>
          <w:b/>
          <w:bCs/>
        </w:rPr>
        <w:t>Polybutadienes for flush door handles</w:t>
      </w:r>
    </w:p>
    <w:p w14:paraId="16C0D941" w14:textId="77777777" w:rsidR="001E4E28" w:rsidRPr="001E4E28" w:rsidRDefault="001E4E28" w:rsidP="001E4E28">
      <w:pPr>
        <w:spacing w:line="360" w:lineRule="auto"/>
        <w:rPr>
          <w:rFonts w:ascii="Arial" w:hAnsi="Arial"/>
        </w:rPr>
      </w:pPr>
    </w:p>
    <w:p w14:paraId="7F5B4423" w14:textId="77777777" w:rsidR="001E4E28" w:rsidRPr="001E4E28" w:rsidRDefault="001E4E28" w:rsidP="001E4E28">
      <w:pPr>
        <w:spacing w:line="360" w:lineRule="auto"/>
        <w:rPr>
          <w:rFonts w:ascii="Arial" w:hAnsi="Arial"/>
        </w:rPr>
      </w:pPr>
      <w:r w:rsidRPr="001E4E28">
        <w:rPr>
          <w:rFonts w:ascii="Arial" w:hAnsi="Arial"/>
        </w:rPr>
        <w:t xml:space="preserve">With flush exterior door handles in particular, the potting pockets are often narrower than with classic designs due to the specific component geometries. Thanks to their special formulation, </w:t>
      </w:r>
      <w:proofErr w:type="spellStart"/>
      <w:r w:rsidRPr="001E4E28">
        <w:rPr>
          <w:rFonts w:ascii="Arial" w:hAnsi="Arial"/>
        </w:rPr>
        <w:t>Wevo’s</w:t>
      </w:r>
      <w:proofErr w:type="spellEnd"/>
      <w:r w:rsidRPr="001E4E28">
        <w:rPr>
          <w:rFonts w:ascii="Arial" w:hAnsi="Arial"/>
        </w:rPr>
        <w:t xml:space="preserve"> polybutadienes ensure that electrical and electronic components are reliably protected against ambient conditions during their entire lifetime even in these use cases.</w:t>
      </w:r>
    </w:p>
    <w:p w14:paraId="6B51F563" w14:textId="77777777" w:rsidR="001E4E28" w:rsidRPr="001E4E28" w:rsidRDefault="001E4E28" w:rsidP="001E4E28">
      <w:pPr>
        <w:spacing w:line="360" w:lineRule="auto"/>
        <w:rPr>
          <w:rFonts w:ascii="Arial" w:hAnsi="Arial"/>
        </w:rPr>
      </w:pPr>
    </w:p>
    <w:p w14:paraId="2E78FBFB" w14:textId="423FCEC6" w:rsidR="00E428A0" w:rsidRPr="00B7199C" w:rsidRDefault="001E4E28" w:rsidP="001E4E28">
      <w:pPr>
        <w:spacing w:line="360" w:lineRule="auto"/>
      </w:pPr>
      <w:r w:rsidRPr="001E4E28">
        <w:rPr>
          <w:rFonts w:ascii="Arial" w:hAnsi="Arial"/>
        </w:rPr>
        <w:t xml:space="preserve">In addition to vehicle access systems, </w:t>
      </w:r>
      <w:proofErr w:type="spellStart"/>
      <w:r w:rsidRPr="001E4E28">
        <w:rPr>
          <w:rFonts w:ascii="Arial" w:hAnsi="Arial"/>
        </w:rPr>
        <w:t>Wevo’s</w:t>
      </w:r>
      <w:proofErr w:type="spellEnd"/>
      <w:r w:rsidRPr="001E4E28">
        <w:rPr>
          <w:rFonts w:ascii="Arial" w:hAnsi="Arial"/>
        </w:rPr>
        <w:t xml:space="preserve"> customised polybutadiene materials can also be adjusted for other applications in vehicles where safety and reliability are particularly important. These include, for example, the proximity sensors (lidar and radar) for emergency braking assistants, adaptive cruise control or parking assistants, as well as NFC chips and LTE antennas. As regards TPMS sensors for tyre-pressure monitoring systems fitted to cars and commercial vehicles (CVs), </w:t>
      </w:r>
      <w:proofErr w:type="spellStart"/>
      <w:r w:rsidRPr="001E4E28">
        <w:rPr>
          <w:rFonts w:ascii="Arial" w:hAnsi="Arial"/>
        </w:rPr>
        <w:t>Wevo</w:t>
      </w:r>
      <w:proofErr w:type="spellEnd"/>
      <w:r w:rsidRPr="001E4E28">
        <w:rPr>
          <w:rFonts w:ascii="Arial" w:hAnsi="Arial"/>
        </w:rPr>
        <w:t xml:space="preserve"> also has customisable solutions in its portfolio that have already been successfully tested for series use.</w:t>
      </w:r>
    </w:p>
    <w:p w14:paraId="00394FD8" w14:textId="31B8CED6" w:rsidR="002D56D3" w:rsidRDefault="002D56D3" w:rsidP="004B7EC0">
      <w:pPr>
        <w:widowControl w:val="0"/>
        <w:spacing w:line="360" w:lineRule="auto"/>
        <w:rPr>
          <w:rFonts w:ascii="Arial" w:hAnsi="Arial" w:cs="Arial"/>
          <w:b/>
          <w:bCs/>
        </w:rPr>
      </w:pPr>
    </w:p>
    <w:p w14:paraId="01581933" w14:textId="77777777" w:rsidR="0037545A" w:rsidRDefault="0037545A" w:rsidP="004B7EC0">
      <w:pPr>
        <w:widowControl w:val="0"/>
        <w:spacing w:line="360" w:lineRule="auto"/>
        <w:rPr>
          <w:rFonts w:ascii="Arial" w:hAnsi="Arial" w:cs="Arial"/>
          <w:b/>
          <w:bCs/>
        </w:rPr>
      </w:pPr>
    </w:p>
    <w:p w14:paraId="25C35062" w14:textId="77777777" w:rsidR="0037545A" w:rsidRPr="00E428A0" w:rsidRDefault="0037545A" w:rsidP="0037545A">
      <w:pPr>
        <w:spacing w:line="360" w:lineRule="auto"/>
        <w:rPr>
          <w:rFonts w:ascii="Arial" w:hAnsi="Arial" w:cs="Arial"/>
          <w:b/>
          <w:bCs/>
        </w:rPr>
      </w:pPr>
      <w:r w:rsidRPr="00E428A0">
        <w:rPr>
          <w:rFonts w:ascii="Arial" w:hAnsi="Arial" w:cs="Arial"/>
          <w:b/>
          <w:bCs/>
        </w:rPr>
        <w:t>Image description and source</w:t>
      </w:r>
    </w:p>
    <w:p w14:paraId="50EF86C8" w14:textId="5E80AEB3" w:rsidR="0037545A" w:rsidRDefault="0037545A" w:rsidP="0037545A">
      <w:pPr>
        <w:spacing w:line="360" w:lineRule="auto"/>
      </w:pPr>
      <w:r w:rsidRPr="0037545A">
        <w:t xml:space="preserve">Automatically deploying, flush door handles require specially adjusted materials for the sensors and antennas installed </w:t>
      </w:r>
      <w:r>
        <w:rPr>
          <w:rFonts w:ascii="Arial" w:hAnsi="Arial" w:cs="Arial"/>
        </w:rPr>
        <w:t xml:space="preserve">(Image source: </w:t>
      </w:r>
      <w:r w:rsidRPr="00D53580">
        <w:rPr>
          <w:rFonts w:ascii="Arial" w:hAnsi="Arial" w:cs="Arial"/>
        </w:rPr>
        <w:t xml:space="preserve">© </w:t>
      </w:r>
      <w:proofErr w:type="spellStart"/>
      <w:r w:rsidR="009067A4">
        <w:rPr>
          <w:rFonts w:ascii="Arial" w:hAnsi="Arial" w:cs="Arial"/>
        </w:rPr>
        <w:t>Bayu</w:t>
      </w:r>
      <w:proofErr w:type="spellEnd"/>
      <w:r w:rsidRPr="00BE4C1E">
        <w:rPr>
          <w:rFonts w:ascii="Arial" w:hAnsi="Arial" w:cs="Arial"/>
        </w:rPr>
        <w:t xml:space="preserve"> </w:t>
      </w:r>
      <w:r w:rsidRPr="00D53580">
        <w:rPr>
          <w:rFonts w:ascii="Arial" w:hAnsi="Arial" w:cs="Arial"/>
        </w:rPr>
        <w:t>– stock.adobe.com</w:t>
      </w:r>
      <w:r>
        <w:rPr>
          <w:rFonts w:ascii="Arial" w:hAnsi="Arial" w:cs="Arial"/>
        </w:rPr>
        <w:t>)</w:t>
      </w:r>
      <w:r w:rsidRPr="00A34489">
        <w:rPr>
          <w:rFonts w:ascii="Arial" w:hAnsi="Arial" w:cs="Arial"/>
        </w:rPr>
        <w:t>.</w:t>
      </w:r>
    </w:p>
    <w:p w14:paraId="4B30AF56" w14:textId="77777777" w:rsidR="0037545A" w:rsidRDefault="0037545A" w:rsidP="004B7EC0">
      <w:pPr>
        <w:widowControl w:val="0"/>
        <w:spacing w:line="360" w:lineRule="auto"/>
        <w:rPr>
          <w:rFonts w:ascii="Arial" w:hAnsi="Arial" w:cs="Arial"/>
          <w:b/>
          <w:bCs/>
        </w:rPr>
      </w:pPr>
    </w:p>
    <w:p w14:paraId="4B94BF09" w14:textId="77777777" w:rsidR="0037545A" w:rsidRDefault="0037545A" w:rsidP="004B7EC0">
      <w:pPr>
        <w:widowControl w:val="0"/>
        <w:spacing w:line="360" w:lineRule="auto"/>
        <w:rPr>
          <w:rFonts w:ascii="Arial" w:hAnsi="Arial" w:cs="Arial"/>
          <w:b/>
          <w:bCs/>
        </w:rPr>
      </w:pPr>
    </w:p>
    <w:p w14:paraId="502A80D6" w14:textId="77777777" w:rsidR="002D56D3" w:rsidRPr="00E55975" w:rsidRDefault="002D56D3" w:rsidP="002D56D3">
      <w:pPr>
        <w:widowControl w:val="0"/>
        <w:spacing w:line="360" w:lineRule="auto"/>
        <w:rPr>
          <w:rFonts w:ascii="Arial" w:eastAsia="Times New Roman" w:hAnsi="Arial" w:cs="Arial"/>
          <w:b/>
          <w:i/>
          <w:iCs/>
        </w:rPr>
      </w:pPr>
      <w:r w:rsidRPr="00E55975">
        <w:rPr>
          <w:rFonts w:ascii="Arial" w:hAnsi="Arial"/>
          <w:b/>
          <w:i/>
          <w:iCs/>
        </w:rPr>
        <w:t xml:space="preserve">About </w:t>
      </w:r>
      <w:proofErr w:type="spellStart"/>
      <w:r w:rsidRPr="00E55975">
        <w:rPr>
          <w:rFonts w:ascii="Arial" w:hAnsi="Arial"/>
          <w:b/>
          <w:i/>
          <w:iCs/>
        </w:rPr>
        <w:t>Wevo</w:t>
      </w:r>
      <w:proofErr w:type="spellEnd"/>
    </w:p>
    <w:p w14:paraId="099D6644" w14:textId="77777777" w:rsidR="002D56D3" w:rsidRPr="00E55975" w:rsidRDefault="002D56D3" w:rsidP="002D56D3">
      <w:pPr>
        <w:widowControl w:val="0"/>
        <w:spacing w:line="360" w:lineRule="auto"/>
        <w:rPr>
          <w:rFonts w:ascii="Arial" w:eastAsia="Times New Roman" w:hAnsi="Arial" w:cs="Arial"/>
          <w:bCs/>
          <w:i/>
          <w:iCs/>
        </w:rPr>
      </w:pPr>
    </w:p>
    <w:p w14:paraId="7668EDFB" w14:textId="68D6B16F" w:rsidR="002D56D3" w:rsidRDefault="002D56D3" w:rsidP="002D56D3">
      <w:pPr>
        <w:widowControl w:val="0"/>
        <w:spacing w:line="360" w:lineRule="auto"/>
        <w:rPr>
          <w:rFonts w:ascii="Arial" w:hAnsi="Arial"/>
          <w:bCs/>
          <w:i/>
          <w:iCs/>
        </w:rPr>
      </w:pPr>
      <w:r w:rsidRPr="00E55975">
        <w:rPr>
          <w:rFonts w:ascii="Arial" w:hAnsi="Arial"/>
          <w:bCs/>
          <w:i/>
          <w:iCs/>
        </w:rPr>
        <w:t xml:space="preserve">WEVO-CHEMIE GMBH is an international, independent, family-run </w:t>
      </w:r>
      <w:r w:rsidR="007C654E">
        <w:rPr>
          <w:rFonts w:ascii="Arial" w:hAnsi="Arial"/>
          <w:bCs/>
          <w:i/>
          <w:iCs/>
        </w:rPr>
        <w:t xml:space="preserve">chemicals </w:t>
      </w:r>
      <w:r w:rsidRPr="00E55975">
        <w:rPr>
          <w:rFonts w:ascii="Arial" w:hAnsi="Arial"/>
          <w:bCs/>
          <w:i/>
          <w:iCs/>
        </w:rPr>
        <w:t xml:space="preserve">company headquartered in Germany and with </w:t>
      </w:r>
      <w:r w:rsidR="0067288D">
        <w:rPr>
          <w:rFonts w:ascii="Arial" w:hAnsi="Arial"/>
          <w:bCs/>
          <w:i/>
          <w:iCs/>
        </w:rPr>
        <w:t>further companies</w:t>
      </w:r>
      <w:r w:rsidRPr="00E55975">
        <w:rPr>
          <w:rFonts w:ascii="Arial" w:hAnsi="Arial"/>
          <w:bCs/>
          <w:i/>
          <w:iCs/>
        </w:rPr>
        <w:t xml:space="preserve"> in Asia</w:t>
      </w:r>
      <w:r w:rsidR="00322A73">
        <w:rPr>
          <w:rFonts w:ascii="Arial" w:hAnsi="Arial"/>
          <w:bCs/>
          <w:i/>
          <w:iCs/>
        </w:rPr>
        <w:t>, China</w:t>
      </w:r>
      <w:r w:rsidRPr="00E55975">
        <w:rPr>
          <w:rFonts w:ascii="Arial" w:hAnsi="Arial"/>
          <w:bCs/>
          <w:i/>
          <w:iCs/>
        </w:rPr>
        <w:t xml:space="preserve"> and the USA. </w:t>
      </w:r>
      <w:proofErr w:type="spellStart"/>
      <w:r w:rsidRPr="00E55975">
        <w:rPr>
          <w:rFonts w:ascii="Arial" w:hAnsi="Arial"/>
          <w:bCs/>
          <w:i/>
          <w:iCs/>
        </w:rPr>
        <w:t>Wevo</w:t>
      </w:r>
      <w:proofErr w:type="spellEnd"/>
      <w:r w:rsidRPr="00E55975">
        <w:rPr>
          <w:rFonts w:ascii="Arial" w:hAnsi="Arial"/>
          <w:bCs/>
          <w:i/>
          <w:iCs/>
        </w:rPr>
        <w:t xml:space="preserve"> develops and manufactures innovative potting applications as well as special bonding and sealing applications based on polyurethane, epoxy and silicone – primarily for applications in electrical and electronic components. </w:t>
      </w:r>
      <w:proofErr w:type="spellStart"/>
      <w:r w:rsidRPr="00E55975">
        <w:rPr>
          <w:rFonts w:ascii="Arial" w:hAnsi="Arial"/>
          <w:bCs/>
          <w:i/>
          <w:iCs/>
        </w:rPr>
        <w:t>Wevo</w:t>
      </w:r>
      <w:proofErr w:type="spellEnd"/>
      <w:r w:rsidRPr="00E55975">
        <w:rPr>
          <w:rFonts w:ascii="Arial" w:hAnsi="Arial"/>
          <w:bCs/>
          <w:i/>
          <w:iCs/>
        </w:rPr>
        <w:t xml:space="preserve"> products protect sensitive components against chemicals, vibration, foreign bodies, dust, moisture and high temperatures.</w:t>
      </w:r>
    </w:p>
    <w:p w14:paraId="327EA7A0" w14:textId="77777777" w:rsidR="002D56D3" w:rsidRDefault="002D56D3" w:rsidP="002D56D3">
      <w:pPr>
        <w:widowControl w:val="0"/>
        <w:spacing w:line="360" w:lineRule="auto"/>
        <w:rPr>
          <w:rFonts w:ascii="Arial" w:hAnsi="Arial"/>
          <w:bCs/>
          <w:i/>
          <w:iCs/>
        </w:rPr>
      </w:pPr>
    </w:p>
    <w:p w14:paraId="6AD4CE35" w14:textId="77777777" w:rsidR="009067A4" w:rsidRDefault="009067A4" w:rsidP="002D56D3">
      <w:pPr>
        <w:widowControl w:val="0"/>
        <w:spacing w:line="360" w:lineRule="auto"/>
        <w:rPr>
          <w:rFonts w:ascii="Arial" w:hAnsi="Arial"/>
          <w:bCs/>
          <w:i/>
          <w:iCs/>
        </w:rPr>
      </w:pPr>
    </w:p>
    <w:p w14:paraId="3C38AA6D" w14:textId="77777777" w:rsidR="009067A4" w:rsidRDefault="009067A4" w:rsidP="002D56D3">
      <w:pPr>
        <w:widowControl w:val="0"/>
        <w:spacing w:line="360" w:lineRule="auto"/>
        <w:rPr>
          <w:rFonts w:ascii="Arial" w:hAnsi="Arial"/>
          <w:bCs/>
          <w:i/>
          <w:iCs/>
        </w:rPr>
      </w:pPr>
    </w:p>
    <w:p w14:paraId="3AA07621" w14:textId="77777777" w:rsidR="009067A4" w:rsidRDefault="009067A4" w:rsidP="002D56D3">
      <w:pPr>
        <w:widowControl w:val="0"/>
        <w:spacing w:line="360" w:lineRule="auto"/>
        <w:rPr>
          <w:rFonts w:ascii="Arial" w:hAnsi="Arial"/>
          <w:bCs/>
          <w:i/>
          <w:iCs/>
        </w:rPr>
      </w:pPr>
    </w:p>
    <w:p w14:paraId="458D58CD" w14:textId="77777777" w:rsidR="002D56D3" w:rsidRDefault="002D56D3" w:rsidP="002D56D3">
      <w:pPr>
        <w:widowControl w:val="0"/>
        <w:spacing w:line="360" w:lineRule="auto"/>
        <w:rPr>
          <w:rFonts w:ascii="Arial" w:eastAsia="Times New Roman" w:hAnsi="Arial" w:cs="Arial"/>
          <w:bCs/>
        </w:rPr>
      </w:pPr>
    </w:p>
    <w:p w14:paraId="58371EFC" w14:textId="79EE49AD" w:rsidR="002D56D3" w:rsidRPr="000F1690" w:rsidRDefault="002D56D3" w:rsidP="002D56D3">
      <w:pPr>
        <w:widowControl w:val="0"/>
        <w:spacing w:line="360" w:lineRule="auto"/>
        <w:rPr>
          <w:rFonts w:ascii="Arial" w:eastAsia="Times New Roman" w:hAnsi="Arial" w:cs="Arial"/>
          <w:b/>
          <w:i/>
          <w:iCs/>
        </w:rPr>
      </w:pPr>
      <w:r w:rsidRPr="000F1690">
        <w:rPr>
          <w:rFonts w:ascii="Arial" w:hAnsi="Arial"/>
          <w:b/>
          <w:i/>
          <w:iCs/>
        </w:rPr>
        <w:lastRenderedPageBreak/>
        <w:t>Press contact</w:t>
      </w:r>
    </w:p>
    <w:p w14:paraId="55AC845C" w14:textId="77777777" w:rsidR="002D56D3" w:rsidRPr="000F1690" w:rsidRDefault="002D56D3" w:rsidP="002D56D3">
      <w:pPr>
        <w:widowControl w:val="0"/>
        <w:spacing w:line="360" w:lineRule="auto"/>
        <w:rPr>
          <w:rFonts w:ascii="Arial" w:eastAsia="Times New Roman" w:hAnsi="Arial" w:cs="Arial"/>
          <w:bCs/>
          <w:i/>
          <w:iCs/>
        </w:rPr>
      </w:pPr>
    </w:p>
    <w:p w14:paraId="565E9CF4" w14:textId="32873A3E" w:rsidR="002D56D3" w:rsidRDefault="002D56D3" w:rsidP="002D56D3">
      <w:pPr>
        <w:widowControl w:val="0"/>
        <w:spacing w:line="360" w:lineRule="auto"/>
        <w:rPr>
          <w:rFonts w:ascii="Arial" w:hAnsi="Arial"/>
          <w:bCs/>
          <w:i/>
          <w:iCs/>
        </w:rPr>
      </w:pPr>
      <w:r w:rsidRPr="000F1690">
        <w:rPr>
          <w:rFonts w:ascii="Arial" w:hAnsi="Arial"/>
          <w:bCs/>
          <w:i/>
          <w:iCs/>
        </w:rPr>
        <w:t xml:space="preserve">Alexandra </w:t>
      </w:r>
      <w:proofErr w:type="spellStart"/>
      <w:r w:rsidR="00322A73">
        <w:rPr>
          <w:rFonts w:ascii="Arial" w:hAnsi="Arial"/>
          <w:bCs/>
          <w:i/>
          <w:iCs/>
        </w:rPr>
        <w:t>Heißenbüttel</w:t>
      </w:r>
      <w:proofErr w:type="spellEnd"/>
    </w:p>
    <w:p w14:paraId="06B82D30" w14:textId="77777777" w:rsidR="002D56D3" w:rsidRPr="000F1690" w:rsidRDefault="002D56D3" w:rsidP="002D56D3">
      <w:pPr>
        <w:widowControl w:val="0"/>
        <w:spacing w:line="360" w:lineRule="auto"/>
        <w:rPr>
          <w:rFonts w:ascii="Arial" w:eastAsia="Times New Roman" w:hAnsi="Arial" w:cs="Arial"/>
          <w:bCs/>
          <w:i/>
          <w:iCs/>
        </w:rPr>
      </w:pPr>
      <w:proofErr w:type="spellStart"/>
      <w:r>
        <w:rPr>
          <w:rFonts w:ascii="Arial" w:hAnsi="Arial"/>
          <w:bCs/>
          <w:i/>
          <w:iCs/>
        </w:rPr>
        <w:t>Dr.</w:t>
      </w:r>
      <w:proofErr w:type="spellEnd"/>
      <w:r>
        <w:rPr>
          <w:rFonts w:ascii="Arial" w:hAnsi="Arial"/>
          <w:bCs/>
          <w:i/>
          <w:iCs/>
        </w:rPr>
        <w:t xml:space="preserve"> </w:t>
      </w:r>
      <w:proofErr w:type="spellStart"/>
      <w:r>
        <w:rPr>
          <w:rFonts w:ascii="Arial" w:hAnsi="Arial"/>
          <w:bCs/>
          <w:i/>
          <w:iCs/>
        </w:rPr>
        <w:t>Neidlinger</w:t>
      </w:r>
      <w:proofErr w:type="spellEnd"/>
      <w:r>
        <w:rPr>
          <w:rFonts w:ascii="Arial" w:hAnsi="Arial"/>
          <w:bCs/>
          <w:i/>
          <w:iCs/>
        </w:rPr>
        <w:t xml:space="preserve"> Consulting</w:t>
      </w:r>
    </w:p>
    <w:p w14:paraId="62AA372B" w14:textId="77777777" w:rsidR="002D56D3" w:rsidRPr="000F1690" w:rsidRDefault="002D56D3" w:rsidP="002D56D3">
      <w:pPr>
        <w:widowControl w:val="0"/>
        <w:spacing w:line="360" w:lineRule="auto"/>
        <w:rPr>
          <w:rFonts w:ascii="Arial" w:eastAsia="Times New Roman" w:hAnsi="Arial" w:cs="Arial"/>
          <w:bCs/>
          <w:i/>
          <w:iCs/>
        </w:rPr>
      </w:pPr>
      <w:r w:rsidRPr="000F1690">
        <w:rPr>
          <w:rFonts w:ascii="Arial" w:hAnsi="Arial"/>
          <w:bCs/>
          <w:i/>
          <w:iCs/>
        </w:rPr>
        <w:t>Phone: +49 711 167 617-712</w:t>
      </w:r>
    </w:p>
    <w:p w14:paraId="37135752" w14:textId="77777777" w:rsidR="002D56D3" w:rsidRPr="004B7EC0" w:rsidRDefault="002D56D3" w:rsidP="002D56D3">
      <w:pPr>
        <w:widowControl w:val="0"/>
        <w:spacing w:line="360" w:lineRule="auto"/>
        <w:rPr>
          <w:rFonts w:ascii="Arial" w:hAnsi="Arial" w:cs="Arial"/>
          <w:bCs/>
          <w:i/>
          <w:iCs/>
        </w:rPr>
      </w:pPr>
      <w:r w:rsidRPr="000F1690">
        <w:rPr>
          <w:rFonts w:ascii="Arial" w:hAnsi="Arial"/>
          <w:bCs/>
          <w:i/>
          <w:iCs/>
        </w:rPr>
        <w:t xml:space="preserve">Email: </w:t>
      </w:r>
      <w:hyperlink r:id="rId9" w:history="1">
        <w:r w:rsidRPr="000F1690">
          <w:rPr>
            <w:rStyle w:val="Hyperlink"/>
            <w:rFonts w:ascii="Arial" w:hAnsi="Arial"/>
            <w:bCs/>
            <w:i/>
            <w:iCs/>
            <w:u w:val="none"/>
          </w:rPr>
          <w:t>press@wevo-chemie.com</w:t>
        </w:r>
      </w:hyperlink>
    </w:p>
    <w:p w14:paraId="19E3B885" w14:textId="77777777" w:rsidR="002D56D3" w:rsidRPr="004B7EC0" w:rsidRDefault="002D56D3" w:rsidP="004B7EC0">
      <w:pPr>
        <w:widowControl w:val="0"/>
        <w:spacing w:line="360" w:lineRule="auto"/>
        <w:rPr>
          <w:rFonts w:ascii="Arial" w:hAnsi="Arial" w:cs="Arial"/>
          <w:bCs/>
          <w:i/>
          <w:iCs/>
        </w:rPr>
      </w:pPr>
    </w:p>
    <w:sectPr w:rsidR="002D56D3" w:rsidRPr="004B7EC0" w:rsidSect="0021475E">
      <w:headerReference w:type="default" r:id="rId10"/>
      <w:footerReference w:type="default" r:id="rId11"/>
      <w:headerReference w:type="first" r:id="rId12"/>
      <w:footerReference w:type="first" r:id="rId13"/>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AF78C" w14:textId="77777777" w:rsidR="0021475E" w:rsidRDefault="0021475E" w:rsidP="00E66201">
      <w:r>
        <w:separator/>
      </w:r>
    </w:p>
  </w:endnote>
  <w:endnote w:type="continuationSeparator" w:id="0">
    <w:p w14:paraId="7E3F331D" w14:textId="77777777" w:rsidR="0021475E" w:rsidRDefault="0021475E"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Arial"/>
    <w:panose1 w:val="020B0604020202020204"/>
    <w:charset w:val="4D"/>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altName w:val="Arial"/>
    <w:panose1 w:val="020B0604020202020204"/>
    <w:charset w:val="4D"/>
    <w:family w:val="auto"/>
    <w:pitch w:val="variable"/>
    <w:sig w:usb0="A00000FF" w:usb1="4000204A" w:usb2="00000008" w:usb3="00000000" w:csb0="00000093" w:csb1="00000000"/>
  </w:font>
  <w:font w:name="Wevo Pro UltraLight">
    <w:altName w:val="Arial"/>
    <w:panose1 w:val="020B0604020202020204"/>
    <w:charset w:val="4D"/>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710E" w14:textId="5E213DC8" w:rsidR="00A16D05" w:rsidRPr="00BD4CE2" w:rsidRDefault="00D31762" w:rsidP="00D31762">
    <w:pPr>
      <w:pStyle w:val="Fuzeile"/>
      <w:rPr>
        <w:rFonts w:ascii="Arial" w:hAnsi="Arial" w:cs="Arial"/>
        <w:sz w:val="15"/>
        <w:szCs w:val="15"/>
        <w:lang w:val="de-DE"/>
      </w:rPr>
    </w:pPr>
    <w:r>
      <w:rPr>
        <w:rFonts w:ascii="Arial" w:hAnsi="Arial"/>
        <w:noProof/>
        <w:sz w:val="15"/>
        <w:szCs w:val="15"/>
        <w:lang w:eastAsia="en-GB"/>
      </w:rPr>
      <mc:AlternateContent>
        <mc:Choice Requires="wps">
          <w:drawing>
            <wp:anchor distT="0" distB="0" distL="114300" distR="114300" simplePos="0" relativeHeight="251691008" behindDoc="0" locked="0" layoutInCell="1" allowOverlap="1" wp14:anchorId="105155FB" wp14:editId="1B5C496A">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155FB"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BD4CE2">
      <w:rPr>
        <w:rFonts w:ascii="Arial" w:hAnsi="Arial"/>
        <w:sz w:val="15"/>
        <w:szCs w:val="15"/>
        <w:lang w:val="de-DE"/>
      </w:rPr>
      <w:t xml:space="preserve">WEVO-CHEMIE GmbH </w:t>
    </w:r>
    <w:r>
      <w:rPr>
        <w:rFonts w:ascii="Arial" w:hAnsi="Arial"/>
        <w:sz w:val="15"/>
        <w:szCs w:val="15"/>
      </w:rPr>
      <w:sym w:font="Symbol" w:char="F0D7"/>
    </w:r>
    <w:r w:rsidRPr="00BD4CE2">
      <w:rPr>
        <w:rFonts w:ascii="Arial" w:hAnsi="Arial"/>
        <w:sz w:val="15"/>
        <w:szCs w:val="15"/>
        <w:lang w:val="de-DE"/>
      </w:rPr>
      <w:t xml:space="preserve"> Schönbergstrasse 14 </w:t>
    </w:r>
    <w:r>
      <w:rPr>
        <w:rFonts w:ascii="Arial" w:hAnsi="Arial"/>
        <w:sz w:val="15"/>
        <w:szCs w:val="15"/>
      </w:rPr>
      <w:sym w:font="Symbol" w:char="F0D7"/>
    </w:r>
    <w:r w:rsidRPr="00BD4CE2">
      <w:rPr>
        <w:rFonts w:ascii="Arial" w:hAnsi="Arial"/>
        <w:sz w:val="15"/>
        <w:szCs w:val="15"/>
        <w:lang w:val="de-DE"/>
      </w:rPr>
      <w:t xml:space="preserve"> 73760 Ostfildern-Kemnat </w:t>
    </w:r>
    <w:r>
      <w:rPr>
        <w:rFonts w:ascii="Arial" w:hAnsi="Arial"/>
        <w:sz w:val="15"/>
        <w:szCs w:val="15"/>
      </w:rPr>
      <w:sym w:font="Symbol" w:char="F0D7"/>
    </w:r>
    <w:r w:rsidRPr="00BD4CE2">
      <w:rPr>
        <w:rFonts w:ascii="Arial" w:hAnsi="Arial"/>
        <w:sz w:val="15"/>
        <w:szCs w:val="15"/>
        <w:lang w:val="de-DE"/>
      </w:rPr>
      <w:t xml:space="preserve"> Germany </w:t>
    </w:r>
    <w:r>
      <w:rPr>
        <w:rFonts w:ascii="Arial" w:hAnsi="Arial"/>
        <w:sz w:val="15"/>
        <w:szCs w:val="15"/>
      </w:rPr>
      <w:sym w:font="Symbol" w:char="F0D7"/>
    </w:r>
    <w:r w:rsidRPr="00BD4CE2">
      <w:rPr>
        <w:rFonts w:ascii="Arial" w:hAnsi="Arial"/>
        <w:sz w:val="15"/>
        <w:szCs w:val="15"/>
        <w:lang w:val="de-DE"/>
      </w:rPr>
      <w:t xml:space="preserve"> press@wevo-chemie.com </w:t>
    </w:r>
    <w:r>
      <w:rPr>
        <w:rFonts w:ascii="Arial" w:hAnsi="Arial"/>
        <w:sz w:val="15"/>
        <w:szCs w:val="15"/>
      </w:rPr>
      <w:sym w:font="Symbol" w:char="F0D7"/>
    </w:r>
    <w:r w:rsidRPr="00BD4CE2">
      <w:rPr>
        <w:rFonts w:ascii="Arial" w:hAnsi="Arial"/>
        <w:sz w:val="15"/>
        <w:szCs w:val="15"/>
        <w:lang w:val="de-DE"/>
      </w:rPr>
      <w:t xml:space="preserve"> wevo-chemie.com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2EDC" w14:textId="77777777" w:rsidR="005D5D9F" w:rsidRPr="00BD4CE2" w:rsidRDefault="005D5D9F" w:rsidP="00D31762">
    <w:pPr>
      <w:pStyle w:val="Footer"/>
      <w:spacing w:before="600"/>
      <w:jc w:val="left"/>
      <w:rPr>
        <w:lang w:val="de-DE"/>
      </w:rPr>
    </w:pPr>
    <w:r w:rsidRPr="00BD4CE2">
      <w:rPr>
        <w:lang w:val="de-DE"/>
      </w:rPr>
      <w:t>WEVO-CHEMIE GmbH · Schönbergstrasse 14 · 73760 Ostfildern-Kemnat   Germany · presse@wevo-chemie.de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CC04B" w14:textId="77777777" w:rsidR="0021475E" w:rsidRDefault="0021475E" w:rsidP="00E66201">
      <w:r>
        <w:separator/>
      </w:r>
    </w:p>
  </w:footnote>
  <w:footnote w:type="continuationSeparator" w:id="0">
    <w:p w14:paraId="181C7BF9" w14:textId="77777777" w:rsidR="0021475E" w:rsidRDefault="0021475E"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20FA" w14:textId="716196A0" w:rsidR="00D31762" w:rsidRDefault="00D31762">
    <w:pPr>
      <w:pStyle w:val="Kopfzeile"/>
    </w:pPr>
  </w:p>
  <w:p w14:paraId="79BCFEE4" w14:textId="77777777" w:rsidR="00D31762" w:rsidRPr="00D31762" w:rsidRDefault="00D31762">
    <w:pPr>
      <w:pStyle w:val="Kopfzeile"/>
      <w:rPr>
        <w:sz w:val="24"/>
        <w:szCs w:val="24"/>
      </w:rPr>
    </w:pPr>
  </w:p>
  <w:p w14:paraId="628B7C7E" w14:textId="77777777" w:rsidR="00D31762" w:rsidRPr="00D31762" w:rsidRDefault="00D31762">
    <w:pPr>
      <w:pStyle w:val="Kopfzeile"/>
      <w:rPr>
        <w:sz w:val="24"/>
        <w:szCs w:val="24"/>
      </w:rPr>
    </w:pPr>
  </w:p>
  <w:p w14:paraId="1C33DDCB" w14:textId="77777777" w:rsidR="00D31762" w:rsidRPr="00D31762" w:rsidRDefault="00D31762">
    <w:pPr>
      <w:pStyle w:val="Kopfzeile"/>
      <w:rPr>
        <w:sz w:val="24"/>
        <w:szCs w:val="24"/>
      </w:rPr>
    </w:pPr>
  </w:p>
  <w:p w14:paraId="0CD07D6E" w14:textId="4B6CC5B7" w:rsidR="00D31762" w:rsidRPr="000F461C" w:rsidRDefault="001A7038" w:rsidP="00D31762">
    <w:pPr>
      <w:pStyle w:val="Kopfzeile"/>
      <w:rPr>
        <w:rFonts w:ascii="Arial" w:hAnsi="Arial" w:cs="Arial"/>
        <w:sz w:val="28"/>
        <w:szCs w:val="28"/>
      </w:rPr>
    </w:pPr>
    <w:r>
      <w:rPr>
        <w:rFonts w:ascii="Arial" w:hAnsi="Arial"/>
        <w:sz w:val="28"/>
        <w:szCs w:val="28"/>
      </w:rPr>
      <w:t>Press information</w:t>
    </w:r>
  </w:p>
  <w:p w14:paraId="35689FC8" w14:textId="77777777" w:rsidR="00D31762" w:rsidRPr="00E14CE0" w:rsidRDefault="00D31762" w:rsidP="00D31762">
    <w:pPr>
      <w:pStyle w:val="Kopfzeile"/>
    </w:pPr>
  </w:p>
  <w:p w14:paraId="09C685B0" w14:textId="1D58D843" w:rsidR="00D31762" w:rsidRDefault="001E4E28">
    <w:pPr>
      <w:pStyle w:val="Kopfzeile"/>
    </w:pPr>
    <w:r>
      <w:t>21</w:t>
    </w:r>
    <w:r w:rsidR="001A7038">
      <w:t xml:space="preserve"> </w:t>
    </w:r>
    <w:r>
      <w:t>February</w:t>
    </w:r>
    <w:r w:rsidR="001A7038">
      <w:t xml:space="preserve"> </w:t>
    </w:r>
    <w:r>
      <w:t>2024</w:t>
    </w:r>
  </w:p>
  <w:p w14:paraId="20037619" w14:textId="77777777" w:rsidR="00D31762" w:rsidRDefault="00D31762">
    <w:pPr>
      <w:pStyle w:val="Kopfzeile"/>
    </w:pPr>
  </w:p>
  <w:p w14:paraId="3FD669A9" w14:textId="77777777" w:rsidR="007C6B85" w:rsidRDefault="007C6B85">
    <w:pPr>
      <w:pStyle w:val="Kopfzeile"/>
    </w:pPr>
  </w:p>
  <w:p w14:paraId="1FA0444D" w14:textId="77777777" w:rsidR="00D31762" w:rsidRDefault="00D31762">
    <w:pPr>
      <w:pStyle w:val="Kopfzeile"/>
    </w:pPr>
  </w:p>
  <w:p w14:paraId="6268F186" w14:textId="77777777" w:rsidR="00431F75" w:rsidRDefault="00FB45D2">
    <w:pPr>
      <w:pStyle w:val="Kopfzeile"/>
    </w:pPr>
    <w:r>
      <w:rPr>
        <w:noProof/>
        <w:lang w:eastAsia="en-GB"/>
      </w:rPr>
      <mc:AlternateContent>
        <mc:Choice Requires="wps">
          <w:drawing>
            <wp:anchor distT="0" distB="0" distL="114300" distR="114300" simplePos="0" relativeHeight="251687936" behindDoc="0" locked="0" layoutInCell="1" allowOverlap="1" wp14:anchorId="1E24C848" wp14:editId="0424372B">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54072F"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GpuAIAAOkFAAAOAAAAZHJzL2Uyb0RvYy54bWysVFFv2yAQfp+0/4B4X21H6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" fillcolor="#272727 [2749]" stroked="f" strokeweight="2pt">
              <o:lock v:ext="edit" aspectratio="t"/>
              <w10:wrap anchorx="page" anchory="page"/>
            </v:oval>
          </w:pict>
        </mc:Fallback>
      </mc:AlternateContent>
    </w:r>
    <w:r>
      <w:rPr>
        <w:noProof/>
        <w:lang w:eastAsia="en-GB"/>
      </w:rPr>
      <mc:AlternateContent>
        <mc:Choice Requires="wps">
          <w:drawing>
            <wp:anchor distT="0" distB="0" distL="114300" distR="114300" simplePos="0" relativeHeight="251688960" behindDoc="0" locked="0" layoutInCell="1" allowOverlap="1" wp14:anchorId="7C652B42" wp14:editId="50397D7C">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58C2A"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lHPa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noProof/>
        <w:lang w:eastAsia="en-GB"/>
      </w:rPr>
      <w:drawing>
        <wp:anchor distT="0" distB="0" distL="114300" distR="114300" simplePos="0" relativeHeight="251685888" behindDoc="0" locked="1" layoutInCell="1" allowOverlap="1" wp14:anchorId="488FD749" wp14:editId="5142F22C">
          <wp:simplePos x="0" y="0"/>
          <wp:positionH relativeFrom="margin">
            <wp:posOffset>3952240</wp:posOffset>
          </wp:positionH>
          <wp:positionV relativeFrom="page">
            <wp:posOffset>362585</wp:posOffset>
          </wp:positionV>
          <wp:extent cx="2339975" cy="636905"/>
          <wp:effectExtent l="0" t="0" r="3175" b="0"/>
          <wp:wrapNone/>
          <wp:docPr id="2" name="Grafik 2"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49B1" w14:textId="77777777" w:rsidR="00D31762" w:rsidRDefault="00D31762" w:rsidP="002F0D64"/>
  <w:p w14:paraId="7DF10727" w14:textId="77777777" w:rsidR="00D31762" w:rsidRDefault="00D31762" w:rsidP="002F0D64"/>
  <w:p w14:paraId="22AC6D0A" w14:textId="77777777" w:rsidR="00D31762" w:rsidRDefault="00D31762" w:rsidP="002F0D64"/>
  <w:p w14:paraId="4BDFD480" w14:textId="77777777" w:rsidR="00D31762" w:rsidRDefault="00D31762" w:rsidP="00D31762">
    <w:pPr>
      <w:pStyle w:val="Kopfzeile"/>
      <w:rPr>
        <w:rFonts w:ascii="Arial" w:hAnsi="Arial" w:cs="Arial"/>
        <w:sz w:val="28"/>
        <w:szCs w:val="28"/>
      </w:rPr>
    </w:pPr>
  </w:p>
  <w:p w14:paraId="64E8115B" w14:textId="77777777" w:rsidR="002A4E7D" w:rsidRPr="00166EBC" w:rsidRDefault="00CB4281" w:rsidP="002F0D64">
    <w:r>
      <w:rPr>
        <w:rFonts w:ascii="Wevo Pro Light" w:hAnsi="Wevo Pro Light"/>
        <w:noProof/>
        <w:color w:val="262626" w:themeColor="text1" w:themeTint="D9"/>
        <w:lang w:eastAsia="en-GB"/>
      </w:rPr>
      <mc:AlternateContent>
        <mc:Choice Requires="wps">
          <w:drawing>
            <wp:anchor distT="0" distB="0" distL="114300" distR="114300" simplePos="0" relativeHeight="251680768" behindDoc="0" locked="0" layoutInCell="1" allowOverlap="1" wp14:anchorId="3E792912" wp14:editId="49296EE8">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24939"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dEuQIAAOkFAAAOAAAAZHJzL2Uyb0RvYy54bWysVFFv2yAQfp+0/4B4X21Hz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RWqn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rFonts w:ascii="Wevo Pro Light" w:hAnsi="Wevo Pro Light"/>
        <w:noProof/>
        <w:color w:val="262626" w:themeColor="text1" w:themeTint="D9"/>
        <w:lang w:eastAsia="en-GB"/>
      </w:rPr>
      <mc:AlternateContent>
        <mc:Choice Requires="wps">
          <w:drawing>
            <wp:anchor distT="0" distB="0" distL="114300" distR="114300" simplePos="0" relativeHeight="251678720" behindDoc="0" locked="0" layoutInCell="1" allowOverlap="1" wp14:anchorId="55908C2D" wp14:editId="255E88A5">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DD271D"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" fillcolor="#272727 [2749]" stroked="f" strokeweight="2pt">
              <o:lock v:ext="edit" aspectratio="t"/>
              <w10:wrap anchorx="page" anchory="page"/>
            </v:oval>
          </w:pict>
        </mc:Fallback>
      </mc:AlternateContent>
    </w:r>
    <w:r>
      <w:rPr>
        <w:rFonts w:ascii="Wevo Pro Light" w:hAnsi="Wevo Pro Light"/>
        <w:noProof/>
        <w:lang w:eastAsia="en-GB"/>
      </w:rPr>
      <w:drawing>
        <wp:anchor distT="0" distB="0" distL="114300" distR="114300" simplePos="0" relativeHeight="251677696" behindDoc="0" locked="1" layoutInCell="1" allowOverlap="1" wp14:anchorId="36ACE3CE" wp14:editId="21AC22B7">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03652500">
    <w:abstractNumId w:val="13"/>
  </w:num>
  <w:num w:numId="2" w16cid:durableId="1805856065">
    <w:abstractNumId w:val="13"/>
  </w:num>
  <w:num w:numId="3" w16cid:durableId="490754472">
    <w:abstractNumId w:val="13"/>
  </w:num>
  <w:num w:numId="4" w16cid:durableId="295766753">
    <w:abstractNumId w:val="13"/>
  </w:num>
  <w:num w:numId="5" w16cid:durableId="2053964985">
    <w:abstractNumId w:val="10"/>
  </w:num>
  <w:num w:numId="6" w16cid:durableId="1381711971">
    <w:abstractNumId w:val="15"/>
  </w:num>
  <w:num w:numId="7" w16cid:durableId="608124213">
    <w:abstractNumId w:val="11"/>
  </w:num>
  <w:num w:numId="8" w16cid:durableId="746728759">
    <w:abstractNumId w:val="0"/>
  </w:num>
  <w:num w:numId="9" w16cid:durableId="1360276743">
    <w:abstractNumId w:val="1"/>
  </w:num>
  <w:num w:numId="10" w16cid:durableId="1472288711">
    <w:abstractNumId w:val="2"/>
  </w:num>
  <w:num w:numId="11" w16cid:durableId="599721444">
    <w:abstractNumId w:val="3"/>
  </w:num>
  <w:num w:numId="12" w16cid:durableId="146556441">
    <w:abstractNumId w:val="8"/>
  </w:num>
  <w:num w:numId="13" w16cid:durableId="1874809879">
    <w:abstractNumId w:val="4"/>
  </w:num>
  <w:num w:numId="14" w16cid:durableId="1549609557">
    <w:abstractNumId w:val="5"/>
  </w:num>
  <w:num w:numId="15" w16cid:durableId="59138563">
    <w:abstractNumId w:val="6"/>
  </w:num>
  <w:num w:numId="16" w16cid:durableId="405495380">
    <w:abstractNumId w:val="7"/>
  </w:num>
  <w:num w:numId="17" w16cid:durableId="1488981421">
    <w:abstractNumId w:val="9"/>
  </w:num>
  <w:num w:numId="18" w16cid:durableId="2007636362">
    <w:abstractNumId w:val="12"/>
  </w:num>
  <w:num w:numId="19" w16cid:durableId="15329105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pt-BR"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wNLM0NLU0MzU0MTJX0lEKTi0uzszPAykwqwUAUHYX/iwAAAA="/>
  </w:docVars>
  <w:rsids>
    <w:rsidRoot w:val="00BE2F93"/>
    <w:rsid w:val="000040B5"/>
    <w:rsid w:val="00010E4B"/>
    <w:rsid w:val="00021B29"/>
    <w:rsid w:val="000300D6"/>
    <w:rsid w:val="0004306D"/>
    <w:rsid w:val="000433CC"/>
    <w:rsid w:val="000452D4"/>
    <w:rsid w:val="00052EB8"/>
    <w:rsid w:val="00055103"/>
    <w:rsid w:val="00065448"/>
    <w:rsid w:val="00071FB3"/>
    <w:rsid w:val="0008462C"/>
    <w:rsid w:val="00085E68"/>
    <w:rsid w:val="00096D27"/>
    <w:rsid w:val="000B0C7C"/>
    <w:rsid w:val="000C1B0F"/>
    <w:rsid w:val="000C3A5E"/>
    <w:rsid w:val="000D054F"/>
    <w:rsid w:val="000D39D9"/>
    <w:rsid w:val="000F1690"/>
    <w:rsid w:val="001018F6"/>
    <w:rsid w:val="00111697"/>
    <w:rsid w:val="00117A7F"/>
    <w:rsid w:val="001248D4"/>
    <w:rsid w:val="00142BF0"/>
    <w:rsid w:val="00155B87"/>
    <w:rsid w:val="00166EBC"/>
    <w:rsid w:val="00182F5B"/>
    <w:rsid w:val="00182F7D"/>
    <w:rsid w:val="00197997"/>
    <w:rsid w:val="001A6298"/>
    <w:rsid w:val="001A7038"/>
    <w:rsid w:val="001B4A3B"/>
    <w:rsid w:val="001B789D"/>
    <w:rsid w:val="001C4E02"/>
    <w:rsid w:val="001D3BE5"/>
    <w:rsid w:val="001E2FB6"/>
    <w:rsid w:val="001E4E28"/>
    <w:rsid w:val="001F2B18"/>
    <w:rsid w:val="00206437"/>
    <w:rsid w:val="0021475E"/>
    <w:rsid w:val="00220170"/>
    <w:rsid w:val="00223CAC"/>
    <w:rsid w:val="00226E42"/>
    <w:rsid w:val="002347FD"/>
    <w:rsid w:val="00236E70"/>
    <w:rsid w:val="00254984"/>
    <w:rsid w:val="00267168"/>
    <w:rsid w:val="002741E1"/>
    <w:rsid w:val="002753EE"/>
    <w:rsid w:val="0028720C"/>
    <w:rsid w:val="00297CE0"/>
    <w:rsid w:val="002A4E7D"/>
    <w:rsid w:val="002A6806"/>
    <w:rsid w:val="002A79B4"/>
    <w:rsid w:val="002B25A8"/>
    <w:rsid w:val="002B5D55"/>
    <w:rsid w:val="002B6700"/>
    <w:rsid w:val="002D56D3"/>
    <w:rsid w:val="002E1281"/>
    <w:rsid w:val="002E3FB9"/>
    <w:rsid w:val="002E46A9"/>
    <w:rsid w:val="002E6F62"/>
    <w:rsid w:val="002F0D64"/>
    <w:rsid w:val="002F1C42"/>
    <w:rsid w:val="00305368"/>
    <w:rsid w:val="00310EEB"/>
    <w:rsid w:val="00322A73"/>
    <w:rsid w:val="0033325B"/>
    <w:rsid w:val="00362B2A"/>
    <w:rsid w:val="003632BD"/>
    <w:rsid w:val="0037545A"/>
    <w:rsid w:val="0039371E"/>
    <w:rsid w:val="00394A93"/>
    <w:rsid w:val="003A2CBD"/>
    <w:rsid w:val="003C77CF"/>
    <w:rsid w:val="003D6169"/>
    <w:rsid w:val="003E3FFD"/>
    <w:rsid w:val="0040349F"/>
    <w:rsid w:val="004043C4"/>
    <w:rsid w:val="004044C8"/>
    <w:rsid w:val="004165B7"/>
    <w:rsid w:val="00420DF4"/>
    <w:rsid w:val="004250C1"/>
    <w:rsid w:val="00431F75"/>
    <w:rsid w:val="00434C9C"/>
    <w:rsid w:val="004443B2"/>
    <w:rsid w:val="00456248"/>
    <w:rsid w:val="00460791"/>
    <w:rsid w:val="00471D51"/>
    <w:rsid w:val="004736F6"/>
    <w:rsid w:val="004810A7"/>
    <w:rsid w:val="004A43C6"/>
    <w:rsid w:val="004B0D1E"/>
    <w:rsid w:val="004B7EC0"/>
    <w:rsid w:val="004D500D"/>
    <w:rsid w:val="004D6B21"/>
    <w:rsid w:val="004E07D4"/>
    <w:rsid w:val="00526260"/>
    <w:rsid w:val="00536968"/>
    <w:rsid w:val="005412E5"/>
    <w:rsid w:val="0054378F"/>
    <w:rsid w:val="00556AB1"/>
    <w:rsid w:val="00572C3B"/>
    <w:rsid w:val="00580323"/>
    <w:rsid w:val="00580F65"/>
    <w:rsid w:val="00584061"/>
    <w:rsid w:val="005A63E8"/>
    <w:rsid w:val="005C2518"/>
    <w:rsid w:val="005D5D9F"/>
    <w:rsid w:val="005E3C61"/>
    <w:rsid w:val="005F0E02"/>
    <w:rsid w:val="00602691"/>
    <w:rsid w:val="006062BE"/>
    <w:rsid w:val="006070B6"/>
    <w:rsid w:val="0064736A"/>
    <w:rsid w:val="0066411B"/>
    <w:rsid w:val="0067288D"/>
    <w:rsid w:val="006763E8"/>
    <w:rsid w:val="006765C4"/>
    <w:rsid w:val="006A5ACD"/>
    <w:rsid w:val="006A69E6"/>
    <w:rsid w:val="006B4F3B"/>
    <w:rsid w:val="006C2AEB"/>
    <w:rsid w:val="006D1E89"/>
    <w:rsid w:val="006E1F66"/>
    <w:rsid w:val="006E1FC2"/>
    <w:rsid w:val="006E6522"/>
    <w:rsid w:val="007002FD"/>
    <w:rsid w:val="00700700"/>
    <w:rsid w:val="00702C88"/>
    <w:rsid w:val="00710696"/>
    <w:rsid w:val="0072193D"/>
    <w:rsid w:val="00722CC1"/>
    <w:rsid w:val="00726E5C"/>
    <w:rsid w:val="0073209A"/>
    <w:rsid w:val="00740681"/>
    <w:rsid w:val="00741EA4"/>
    <w:rsid w:val="00754331"/>
    <w:rsid w:val="00770828"/>
    <w:rsid w:val="00773DE4"/>
    <w:rsid w:val="00774988"/>
    <w:rsid w:val="00782F76"/>
    <w:rsid w:val="0078743E"/>
    <w:rsid w:val="00795C3D"/>
    <w:rsid w:val="00796264"/>
    <w:rsid w:val="007B77CE"/>
    <w:rsid w:val="007C21CF"/>
    <w:rsid w:val="007C654E"/>
    <w:rsid w:val="007C6B85"/>
    <w:rsid w:val="007D1BED"/>
    <w:rsid w:val="007E6FE5"/>
    <w:rsid w:val="007F1196"/>
    <w:rsid w:val="007F2A30"/>
    <w:rsid w:val="007F6AAF"/>
    <w:rsid w:val="00811DB1"/>
    <w:rsid w:val="00823D38"/>
    <w:rsid w:val="008328DD"/>
    <w:rsid w:val="00832C62"/>
    <w:rsid w:val="00841F51"/>
    <w:rsid w:val="0085188D"/>
    <w:rsid w:val="00873F80"/>
    <w:rsid w:val="00877FF6"/>
    <w:rsid w:val="00882586"/>
    <w:rsid w:val="00885B4A"/>
    <w:rsid w:val="00891FCF"/>
    <w:rsid w:val="008968C0"/>
    <w:rsid w:val="008A23F7"/>
    <w:rsid w:val="008C2C8A"/>
    <w:rsid w:val="008C2CFD"/>
    <w:rsid w:val="008C36C5"/>
    <w:rsid w:val="008C382F"/>
    <w:rsid w:val="008E0B3A"/>
    <w:rsid w:val="00902CD3"/>
    <w:rsid w:val="009067A4"/>
    <w:rsid w:val="00910EC1"/>
    <w:rsid w:val="00917251"/>
    <w:rsid w:val="00923218"/>
    <w:rsid w:val="009249AF"/>
    <w:rsid w:val="00927029"/>
    <w:rsid w:val="009358CF"/>
    <w:rsid w:val="009469B6"/>
    <w:rsid w:val="00946A15"/>
    <w:rsid w:val="00977F82"/>
    <w:rsid w:val="00980A88"/>
    <w:rsid w:val="009A1BEC"/>
    <w:rsid w:val="009A373C"/>
    <w:rsid w:val="009A4DBD"/>
    <w:rsid w:val="009C56AA"/>
    <w:rsid w:val="009D1DDF"/>
    <w:rsid w:val="009D55B9"/>
    <w:rsid w:val="009D671E"/>
    <w:rsid w:val="009E0379"/>
    <w:rsid w:val="009E4F13"/>
    <w:rsid w:val="00A13BEE"/>
    <w:rsid w:val="00A14375"/>
    <w:rsid w:val="00A16D05"/>
    <w:rsid w:val="00A20BF8"/>
    <w:rsid w:val="00A2320E"/>
    <w:rsid w:val="00A2383D"/>
    <w:rsid w:val="00A2659A"/>
    <w:rsid w:val="00A32EDD"/>
    <w:rsid w:val="00A33CE6"/>
    <w:rsid w:val="00A43D7E"/>
    <w:rsid w:val="00A459C0"/>
    <w:rsid w:val="00A7775F"/>
    <w:rsid w:val="00A93532"/>
    <w:rsid w:val="00A95791"/>
    <w:rsid w:val="00AC2750"/>
    <w:rsid w:val="00AD0B13"/>
    <w:rsid w:val="00AF766C"/>
    <w:rsid w:val="00B05ED2"/>
    <w:rsid w:val="00B12C51"/>
    <w:rsid w:val="00B16855"/>
    <w:rsid w:val="00B47798"/>
    <w:rsid w:val="00B53C0A"/>
    <w:rsid w:val="00B7199C"/>
    <w:rsid w:val="00B81C25"/>
    <w:rsid w:val="00BA7531"/>
    <w:rsid w:val="00BC1439"/>
    <w:rsid w:val="00BC2A80"/>
    <w:rsid w:val="00BD4CE2"/>
    <w:rsid w:val="00BE2F93"/>
    <w:rsid w:val="00C03F06"/>
    <w:rsid w:val="00C340A1"/>
    <w:rsid w:val="00C53A3D"/>
    <w:rsid w:val="00C566BB"/>
    <w:rsid w:val="00C62DF7"/>
    <w:rsid w:val="00C640B4"/>
    <w:rsid w:val="00C723DE"/>
    <w:rsid w:val="00C80F75"/>
    <w:rsid w:val="00CA4531"/>
    <w:rsid w:val="00CA5880"/>
    <w:rsid w:val="00CA698C"/>
    <w:rsid w:val="00CB106E"/>
    <w:rsid w:val="00CB4281"/>
    <w:rsid w:val="00CC1972"/>
    <w:rsid w:val="00D02A0C"/>
    <w:rsid w:val="00D13AF0"/>
    <w:rsid w:val="00D31762"/>
    <w:rsid w:val="00D3727A"/>
    <w:rsid w:val="00D42F46"/>
    <w:rsid w:val="00D43D5E"/>
    <w:rsid w:val="00D63AF0"/>
    <w:rsid w:val="00D81A8D"/>
    <w:rsid w:val="00D91BB0"/>
    <w:rsid w:val="00D967C4"/>
    <w:rsid w:val="00DA2C2A"/>
    <w:rsid w:val="00DC1B00"/>
    <w:rsid w:val="00DC20A7"/>
    <w:rsid w:val="00DD0A1B"/>
    <w:rsid w:val="00DF7F9B"/>
    <w:rsid w:val="00E22A79"/>
    <w:rsid w:val="00E24E64"/>
    <w:rsid w:val="00E35EA6"/>
    <w:rsid w:val="00E427DB"/>
    <w:rsid w:val="00E428A0"/>
    <w:rsid w:val="00E45467"/>
    <w:rsid w:val="00E50B5E"/>
    <w:rsid w:val="00E65A2C"/>
    <w:rsid w:val="00E66201"/>
    <w:rsid w:val="00E672A0"/>
    <w:rsid w:val="00EC67FD"/>
    <w:rsid w:val="00ED17F2"/>
    <w:rsid w:val="00ED787B"/>
    <w:rsid w:val="00EE43E2"/>
    <w:rsid w:val="00F062CB"/>
    <w:rsid w:val="00F1799F"/>
    <w:rsid w:val="00F32EA4"/>
    <w:rsid w:val="00F45B6C"/>
    <w:rsid w:val="00F5107B"/>
    <w:rsid w:val="00F53C3D"/>
    <w:rsid w:val="00F575EA"/>
    <w:rsid w:val="00F6164E"/>
    <w:rsid w:val="00F769DD"/>
    <w:rsid w:val="00F83C30"/>
    <w:rsid w:val="00F84533"/>
    <w:rsid w:val="00F92090"/>
    <w:rsid w:val="00FB1DFD"/>
    <w:rsid w:val="00FB45D2"/>
    <w:rsid w:val="00FC6981"/>
    <w:rsid w:val="00FC747A"/>
    <w:rsid w:val="00FD0874"/>
    <w:rsid w:val="00FD2212"/>
    <w:rsid w:val="00FE4F1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41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1D3BE5"/>
    <w:pPr>
      <w:spacing w:after="720"/>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b/>
      <w:bC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 w:type="character" w:customStyle="1" w:styleId="NichtaufgelsteErwhnung1">
    <w:name w:val="Nicht aufgelöste Erwähnung1"/>
    <w:basedOn w:val="Absatz-Standardschriftart"/>
    <w:uiPriority w:val="99"/>
    <w:semiHidden/>
    <w:unhideWhenUsed/>
    <w:rsid w:val="00F45B6C"/>
    <w:rPr>
      <w:color w:val="605E5C"/>
      <w:shd w:val="clear" w:color="auto" w:fill="E1DFDD"/>
    </w:rPr>
  </w:style>
  <w:style w:type="character" w:styleId="Hervorhebung">
    <w:name w:val="Emphasis"/>
    <w:basedOn w:val="Absatz-Standardschriftart"/>
    <w:uiPriority w:val="20"/>
    <w:qFormat/>
    <w:rsid w:val="001A7038"/>
    <w:rPr>
      <w:i/>
      <w:iCs/>
    </w:rPr>
  </w:style>
  <w:style w:type="character" w:customStyle="1" w:styleId="NichtaufgelsteErwhnung2">
    <w:name w:val="Nicht aufgelöste Erwähnung2"/>
    <w:basedOn w:val="Absatz-Standardschriftart"/>
    <w:uiPriority w:val="99"/>
    <w:semiHidden/>
    <w:unhideWhenUsed/>
    <w:rsid w:val="004736F6"/>
    <w:rPr>
      <w:color w:val="605E5C"/>
      <w:shd w:val="clear" w:color="auto" w:fill="E1DFDD"/>
    </w:rPr>
  </w:style>
  <w:style w:type="character" w:styleId="NichtaufgelsteErwhnung">
    <w:name w:val="Unresolved Mention"/>
    <w:basedOn w:val="Absatz-Standardschriftart"/>
    <w:uiPriority w:val="99"/>
    <w:semiHidden/>
    <w:unhideWhenUsed/>
    <w:rsid w:val="004B7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898323895">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resse@wevo-chemi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6F7532-9A5C-4E26-8FE7-1E549E59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3763</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4352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2024-02-21T11:02:00Z</dcterms:created>
  <dcterms:modified xsi:type="dcterms:W3CDTF">2024-02-21T11:02:00Z</dcterms:modified>
  <cp:category/>
</cp:coreProperties>
</file>